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9FE4" w14:textId="06E7D061" w:rsidR="00617E74" w:rsidRPr="00284CCB" w:rsidRDefault="00104187" w:rsidP="00104187">
      <w:pPr>
        <w:pStyle w:val="BodyText"/>
        <w:spacing w:before="0"/>
        <w:ind w:left="0"/>
        <w:jc w:val="center"/>
        <w:rPr>
          <w:rFonts w:ascii="Times New Roman"/>
        </w:rPr>
      </w:pPr>
      <w:r w:rsidRPr="00284CCB">
        <w:rPr>
          <w:noProof/>
        </w:rPr>
        <w:drawing>
          <wp:inline distT="0" distB="0" distL="0" distR="0" wp14:anchorId="1892266F" wp14:editId="1E6860BC">
            <wp:extent cx="2308733" cy="1371600"/>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8733" cy="1371600"/>
                    </a:xfrm>
                    <a:prstGeom prst="rect">
                      <a:avLst/>
                    </a:prstGeom>
                  </pic:spPr>
                </pic:pic>
              </a:graphicData>
            </a:graphic>
          </wp:inline>
        </w:drawing>
      </w:r>
    </w:p>
    <w:p w14:paraId="3669ADE5" w14:textId="77777777" w:rsidR="00617E74" w:rsidRPr="00284CCB" w:rsidRDefault="00104187" w:rsidP="00514821">
      <w:pPr>
        <w:spacing w:before="3600" w:line="958" w:lineRule="exact"/>
        <w:ind w:left="1880" w:right="1880"/>
        <w:jc w:val="center"/>
        <w:rPr>
          <w:color w:val="0D5761"/>
          <w:sz w:val="72"/>
        </w:rPr>
      </w:pPr>
      <w:r w:rsidRPr="00284CCB">
        <w:rPr>
          <w:color w:val="0D5761"/>
          <w:sz w:val="72"/>
        </w:rPr>
        <w:t>Read Aloud Guidelines</w:t>
      </w:r>
    </w:p>
    <w:p w14:paraId="49D09732" w14:textId="16D33BBB" w:rsidR="00990619" w:rsidRDefault="00990619" w:rsidP="00990619">
      <w:pPr>
        <w:spacing w:line="584" w:lineRule="exact"/>
        <w:ind w:left="1879" w:right="1880"/>
        <w:jc w:val="center"/>
        <w:rPr>
          <w:color w:val="0D5761"/>
          <w:sz w:val="44"/>
        </w:rPr>
      </w:pPr>
      <w:r>
        <w:rPr>
          <w:color w:val="0D5761"/>
          <w:sz w:val="44"/>
        </w:rPr>
        <w:t>f</w:t>
      </w:r>
      <w:r w:rsidR="00104187" w:rsidRPr="00284CCB">
        <w:rPr>
          <w:color w:val="0D5761"/>
          <w:sz w:val="44"/>
        </w:rPr>
        <w:t>or</w:t>
      </w:r>
      <w:r>
        <w:rPr>
          <w:color w:val="0D5761"/>
          <w:sz w:val="44"/>
        </w:rPr>
        <w:t xml:space="preserve"> </w:t>
      </w:r>
    </w:p>
    <w:p w14:paraId="4D2A9FB7" w14:textId="225C4BB1" w:rsidR="00990619" w:rsidRDefault="00104187" w:rsidP="00990619">
      <w:pPr>
        <w:spacing w:line="584" w:lineRule="exact"/>
        <w:ind w:left="1879" w:right="1880"/>
        <w:jc w:val="center"/>
        <w:rPr>
          <w:color w:val="0D5761"/>
          <w:sz w:val="52"/>
        </w:rPr>
      </w:pPr>
      <w:r w:rsidRPr="00284CCB">
        <w:rPr>
          <w:color w:val="0D5761"/>
          <w:sz w:val="52"/>
        </w:rPr>
        <w:t>Washington State Assessments</w:t>
      </w:r>
      <w:r w:rsidR="00990619">
        <w:rPr>
          <w:color w:val="0D5761"/>
          <w:sz w:val="52"/>
        </w:rPr>
        <w:t xml:space="preserve"> </w:t>
      </w:r>
    </w:p>
    <w:p w14:paraId="31A0F431" w14:textId="5B7ED2AC" w:rsidR="00990619" w:rsidRPr="00990619" w:rsidRDefault="00990619" w:rsidP="00990619">
      <w:pPr>
        <w:rPr>
          <w:sz w:val="52"/>
        </w:rPr>
        <w:sectPr w:rsidR="00990619" w:rsidRPr="00990619">
          <w:type w:val="continuous"/>
          <w:pgSz w:w="12240" w:h="15840"/>
          <w:pgMar w:top="720" w:right="620" w:bottom="280" w:left="620" w:header="720" w:footer="720"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20"/>
        </w:sectPr>
      </w:pPr>
    </w:p>
    <w:sdt>
      <w:sdtPr>
        <w:rPr>
          <w:rFonts w:ascii="Segoe UI" w:eastAsia="Segoe UI" w:hAnsi="Segoe UI" w:cs="Segoe UI"/>
          <w:color w:val="auto"/>
          <w:sz w:val="22"/>
          <w:szCs w:val="22"/>
        </w:rPr>
        <w:id w:val="-1076050219"/>
        <w:docPartObj>
          <w:docPartGallery w:val="Table of Contents"/>
          <w:docPartUnique/>
        </w:docPartObj>
      </w:sdtPr>
      <w:sdtEndPr>
        <w:rPr>
          <w:b/>
          <w:bCs/>
          <w:noProof/>
        </w:rPr>
      </w:sdtEndPr>
      <w:sdtContent>
        <w:p w14:paraId="3F6026BE" w14:textId="63BA105E" w:rsidR="00C33880" w:rsidRPr="00194165" w:rsidRDefault="00C33880">
          <w:pPr>
            <w:pStyle w:val="TOCHeading"/>
            <w:rPr>
              <w:sz w:val="22"/>
              <w:szCs w:val="22"/>
            </w:rPr>
          </w:pPr>
        </w:p>
        <w:p w14:paraId="36BF2490" w14:textId="3DF291E3" w:rsidR="00C33880" w:rsidRPr="00194165" w:rsidRDefault="00C33880">
          <w:pPr>
            <w:pStyle w:val="TOC1"/>
            <w:tabs>
              <w:tab w:val="right" w:leader="dot" w:pos="10990"/>
            </w:tabs>
            <w:rPr>
              <w:rFonts w:asciiTheme="minorHAnsi" w:eastAsiaTheme="minorEastAsia" w:hAnsiTheme="minorHAnsi" w:cstheme="minorBidi"/>
              <w:noProof/>
            </w:rPr>
          </w:pPr>
          <w:r w:rsidRPr="00DF2F34">
            <w:fldChar w:fldCharType="begin"/>
          </w:r>
          <w:r w:rsidRPr="00DF2F34">
            <w:instrText xml:space="preserve"> TOC \o "1-1" \h \z \u </w:instrText>
          </w:r>
          <w:r w:rsidRPr="00DF2F34">
            <w:fldChar w:fldCharType="separate"/>
          </w:r>
          <w:hyperlink w:anchor="_Toc48642182" w:history="1">
            <w:r w:rsidRPr="00194165">
              <w:rPr>
                <w:rStyle w:val="Hyperlink"/>
                <w:noProof/>
              </w:rPr>
              <w:t>Read Aloud Guidelines Overview</w:t>
            </w:r>
            <w:r w:rsidRPr="00194165">
              <w:rPr>
                <w:noProof/>
                <w:webHidden/>
              </w:rPr>
              <w:tab/>
            </w:r>
            <w:r w:rsidRPr="00194165">
              <w:rPr>
                <w:noProof/>
                <w:webHidden/>
              </w:rPr>
              <w:fldChar w:fldCharType="begin"/>
            </w:r>
            <w:r w:rsidRPr="00194165">
              <w:rPr>
                <w:noProof/>
                <w:webHidden/>
              </w:rPr>
              <w:instrText xml:space="preserve"> PAGEREF _Toc48642182 \h </w:instrText>
            </w:r>
            <w:r w:rsidRPr="00194165">
              <w:rPr>
                <w:noProof/>
                <w:webHidden/>
              </w:rPr>
            </w:r>
            <w:r w:rsidRPr="00194165">
              <w:rPr>
                <w:noProof/>
                <w:webHidden/>
              </w:rPr>
              <w:fldChar w:fldCharType="separate"/>
            </w:r>
            <w:r w:rsidRPr="00194165">
              <w:rPr>
                <w:noProof/>
                <w:webHidden/>
              </w:rPr>
              <w:t>3</w:t>
            </w:r>
            <w:r w:rsidRPr="00194165">
              <w:rPr>
                <w:noProof/>
                <w:webHidden/>
              </w:rPr>
              <w:fldChar w:fldCharType="end"/>
            </w:r>
          </w:hyperlink>
        </w:p>
        <w:p w14:paraId="5DEA7710" w14:textId="6883B8A6" w:rsidR="00C33880" w:rsidRPr="00194165" w:rsidRDefault="004F28CE">
          <w:pPr>
            <w:pStyle w:val="TOC1"/>
            <w:tabs>
              <w:tab w:val="right" w:leader="dot" w:pos="10990"/>
            </w:tabs>
            <w:rPr>
              <w:rFonts w:asciiTheme="minorHAnsi" w:eastAsiaTheme="minorEastAsia" w:hAnsiTheme="minorHAnsi" w:cstheme="minorBidi"/>
              <w:noProof/>
            </w:rPr>
          </w:pPr>
          <w:hyperlink w:anchor="_Toc48642183" w:history="1">
            <w:r w:rsidR="00C33880" w:rsidRPr="00194165">
              <w:rPr>
                <w:rStyle w:val="Hyperlink"/>
                <w:noProof/>
              </w:rPr>
              <w:t>ELA, Math, and Science</w:t>
            </w:r>
            <w:r w:rsidR="00C33880" w:rsidRPr="00194165">
              <w:rPr>
                <w:rStyle w:val="Hyperlink"/>
                <w:noProof/>
                <w:spacing w:val="-25"/>
              </w:rPr>
              <w:t xml:space="preserve"> </w:t>
            </w:r>
            <w:r w:rsidR="00C33880" w:rsidRPr="00194165">
              <w:rPr>
                <w:rStyle w:val="Hyperlink"/>
                <w:noProof/>
              </w:rPr>
              <w:t>Images/Graphics/Diagrams/Tables</w:t>
            </w:r>
            <w:r w:rsidR="00C33880" w:rsidRPr="00194165">
              <w:rPr>
                <w:noProof/>
                <w:webHidden/>
              </w:rPr>
              <w:tab/>
            </w:r>
            <w:r w:rsidR="00C33880" w:rsidRPr="00194165">
              <w:rPr>
                <w:noProof/>
                <w:webHidden/>
              </w:rPr>
              <w:fldChar w:fldCharType="begin"/>
            </w:r>
            <w:r w:rsidR="00C33880" w:rsidRPr="00194165">
              <w:rPr>
                <w:noProof/>
                <w:webHidden/>
              </w:rPr>
              <w:instrText xml:space="preserve"> PAGEREF _Toc48642183 \h </w:instrText>
            </w:r>
            <w:r w:rsidR="00C33880" w:rsidRPr="00194165">
              <w:rPr>
                <w:noProof/>
                <w:webHidden/>
              </w:rPr>
            </w:r>
            <w:r w:rsidR="00C33880" w:rsidRPr="00194165">
              <w:rPr>
                <w:noProof/>
                <w:webHidden/>
              </w:rPr>
              <w:fldChar w:fldCharType="separate"/>
            </w:r>
            <w:r w:rsidR="00C33880" w:rsidRPr="00194165">
              <w:rPr>
                <w:noProof/>
                <w:webHidden/>
              </w:rPr>
              <w:t>6</w:t>
            </w:r>
            <w:r w:rsidR="00C33880" w:rsidRPr="00194165">
              <w:rPr>
                <w:noProof/>
                <w:webHidden/>
              </w:rPr>
              <w:fldChar w:fldCharType="end"/>
            </w:r>
          </w:hyperlink>
        </w:p>
        <w:p w14:paraId="06E676FC" w14:textId="0F923DD9" w:rsidR="00C33880" w:rsidRPr="00194165" w:rsidRDefault="004F28CE">
          <w:pPr>
            <w:pStyle w:val="TOC1"/>
            <w:tabs>
              <w:tab w:val="right" w:leader="dot" w:pos="10990"/>
            </w:tabs>
            <w:rPr>
              <w:rFonts w:asciiTheme="minorHAnsi" w:eastAsiaTheme="minorEastAsia" w:hAnsiTheme="minorHAnsi" w:cstheme="minorBidi"/>
              <w:noProof/>
            </w:rPr>
          </w:pPr>
          <w:hyperlink w:anchor="_Toc48642184" w:history="1">
            <w:r w:rsidR="00C33880" w:rsidRPr="00194165">
              <w:rPr>
                <w:rStyle w:val="Hyperlink"/>
                <w:noProof/>
              </w:rPr>
              <w:t xml:space="preserve">Appendix A: Mathematics </w:t>
            </w:r>
            <w:r w:rsidR="00C33880" w:rsidRPr="00194165">
              <w:rPr>
                <w:rStyle w:val="Hyperlink"/>
                <w:noProof/>
                <w:spacing w:val="-3"/>
              </w:rPr>
              <w:t>Style</w:t>
            </w:r>
            <w:r w:rsidR="00C33880" w:rsidRPr="00194165">
              <w:rPr>
                <w:rStyle w:val="Hyperlink"/>
                <w:noProof/>
                <w:spacing w:val="-21"/>
              </w:rPr>
              <w:t xml:space="preserve"> </w:t>
            </w:r>
            <w:r w:rsidR="00C33880" w:rsidRPr="00194165">
              <w:rPr>
                <w:rStyle w:val="Hyperlink"/>
                <w:noProof/>
              </w:rPr>
              <w:t>Guide</w:t>
            </w:r>
            <w:r w:rsidR="00C33880" w:rsidRPr="00194165">
              <w:rPr>
                <w:noProof/>
                <w:webHidden/>
              </w:rPr>
              <w:tab/>
            </w:r>
            <w:r w:rsidR="00C33880" w:rsidRPr="00194165">
              <w:rPr>
                <w:noProof/>
                <w:webHidden/>
              </w:rPr>
              <w:fldChar w:fldCharType="begin"/>
            </w:r>
            <w:r w:rsidR="00C33880" w:rsidRPr="00194165">
              <w:rPr>
                <w:noProof/>
                <w:webHidden/>
              </w:rPr>
              <w:instrText xml:space="preserve"> PAGEREF _Toc48642184 \h </w:instrText>
            </w:r>
            <w:r w:rsidR="00C33880" w:rsidRPr="00194165">
              <w:rPr>
                <w:noProof/>
                <w:webHidden/>
              </w:rPr>
            </w:r>
            <w:r w:rsidR="00C33880" w:rsidRPr="00194165">
              <w:rPr>
                <w:noProof/>
                <w:webHidden/>
              </w:rPr>
              <w:fldChar w:fldCharType="separate"/>
            </w:r>
            <w:r w:rsidR="00C33880" w:rsidRPr="00194165">
              <w:rPr>
                <w:noProof/>
                <w:webHidden/>
              </w:rPr>
              <w:t>8</w:t>
            </w:r>
            <w:r w:rsidR="00C33880" w:rsidRPr="00194165">
              <w:rPr>
                <w:noProof/>
                <w:webHidden/>
              </w:rPr>
              <w:fldChar w:fldCharType="end"/>
            </w:r>
          </w:hyperlink>
        </w:p>
        <w:p w14:paraId="526F50AD" w14:textId="2D97BE3E" w:rsidR="00C33880" w:rsidRPr="00194165" w:rsidRDefault="004F28CE">
          <w:pPr>
            <w:pStyle w:val="TOC1"/>
            <w:tabs>
              <w:tab w:val="right" w:leader="dot" w:pos="10990"/>
            </w:tabs>
            <w:rPr>
              <w:rFonts w:asciiTheme="minorHAnsi" w:eastAsiaTheme="minorEastAsia" w:hAnsiTheme="minorHAnsi" w:cstheme="minorBidi"/>
              <w:noProof/>
            </w:rPr>
          </w:pPr>
          <w:hyperlink w:anchor="_Toc48642185" w:history="1">
            <w:r w:rsidR="00C33880" w:rsidRPr="00194165">
              <w:rPr>
                <w:rStyle w:val="Hyperlink"/>
                <w:noProof/>
              </w:rPr>
              <w:t>Less Common Terms and Symbols</w:t>
            </w:r>
            <w:r w:rsidR="00C33880" w:rsidRPr="00194165">
              <w:rPr>
                <w:noProof/>
                <w:webHidden/>
              </w:rPr>
              <w:tab/>
            </w:r>
            <w:r w:rsidR="00C33880" w:rsidRPr="00194165">
              <w:rPr>
                <w:noProof/>
                <w:webHidden/>
              </w:rPr>
              <w:fldChar w:fldCharType="begin"/>
            </w:r>
            <w:r w:rsidR="00C33880" w:rsidRPr="00194165">
              <w:rPr>
                <w:noProof/>
                <w:webHidden/>
              </w:rPr>
              <w:instrText xml:space="preserve"> PAGEREF _Toc48642185 \h </w:instrText>
            </w:r>
            <w:r w:rsidR="00C33880" w:rsidRPr="00194165">
              <w:rPr>
                <w:noProof/>
                <w:webHidden/>
              </w:rPr>
            </w:r>
            <w:r w:rsidR="00C33880" w:rsidRPr="00194165">
              <w:rPr>
                <w:noProof/>
                <w:webHidden/>
              </w:rPr>
              <w:fldChar w:fldCharType="separate"/>
            </w:r>
            <w:r w:rsidR="00C33880" w:rsidRPr="00194165">
              <w:rPr>
                <w:noProof/>
                <w:webHidden/>
              </w:rPr>
              <w:t>11</w:t>
            </w:r>
            <w:r w:rsidR="00C33880" w:rsidRPr="00194165">
              <w:rPr>
                <w:noProof/>
                <w:webHidden/>
              </w:rPr>
              <w:fldChar w:fldCharType="end"/>
            </w:r>
          </w:hyperlink>
        </w:p>
        <w:p w14:paraId="1376E05B" w14:textId="138E462B" w:rsidR="00C33880" w:rsidRPr="00194165" w:rsidRDefault="004F28CE">
          <w:pPr>
            <w:pStyle w:val="TOC1"/>
            <w:tabs>
              <w:tab w:val="right" w:leader="dot" w:pos="10990"/>
            </w:tabs>
            <w:rPr>
              <w:rFonts w:asciiTheme="minorHAnsi" w:eastAsiaTheme="minorEastAsia" w:hAnsiTheme="minorHAnsi" w:cstheme="minorBidi"/>
              <w:noProof/>
            </w:rPr>
          </w:pPr>
          <w:hyperlink w:anchor="_Toc48642186" w:history="1">
            <w:r w:rsidR="00C33880" w:rsidRPr="00194165">
              <w:rPr>
                <w:rStyle w:val="Hyperlink"/>
                <w:noProof/>
              </w:rPr>
              <w:t xml:space="preserve">Appendix B: Science </w:t>
            </w:r>
            <w:r w:rsidR="00C33880" w:rsidRPr="00194165">
              <w:rPr>
                <w:rStyle w:val="Hyperlink"/>
                <w:noProof/>
                <w:spacing w:val="-3"/>
              </w:rPr>
              <w:t>Style</w:t>
            </w:r>
            <w:r w:rsidR="00C33880" w:rsidRPr="00194165">
              <w:rPr>
                <w:rStyle w:val="Hyperlink"/>
                <w:noProof/>
                <w:spacing w:val="-16"/>
              </w:rPr>
              <w:t xml:space="preserve"> </w:t>
            </w:r>
            <w:r w:rsidR="00C33880" w:rsidRPr="00194165">
              <w:rPr>
                <w:rStyle w:val="Hyperlink"/>
                <w:noProof/>
              </w:rPr>
              <w:t>Guide</w:t>
            </w:r>
            <w:r w:rsidR="00C33880" w:rsidRPr="00194165">
              <w:rPr>
                <w:noProof/>
                <w:webHidden/>
              </w:rPr>
              <w:tab/>
            </w:r>
            <w:r w:rsidR="00C33880" w:rsidRPr="00194165">
              <w:rPr>
                <w:noProof/>
                <w:webHidden/>
              </w:rPr>
              <w:fldChar w:fldCharType="begin"/>
            </w:r>
            <w:r w:rsidR="00C33880" w:rsidRPr="00194165">
              <w:rPr>
                <w:noProof/>
                <w:webHidden/>
              </w:rPr>
              <w:instrText xml:space="preserve"> PAGEREF _Toc48642186 \h </w:instrText>
            </w:r>
            <w:r w:rsidR="00C33880" w:rsidRPr="00194165">
              <w:rPr>
                <w:noProof/>
                <w:webHidden/>
              </w:rPr>
            </w:r>
            <w:r w:rsidR="00C33880" w:rsidRPr="00194165">
              <w:rPr>
                <w:noProof/>
                <w:webHidden/>
              </w:rPr>
              <w:fldChar w:fldCharType="separate"/>
            </w:r>
            <w:r w:rsidR="00C33880" w:rsidRPr="00194165">
              <w:rPr>
                <w:noProof/>
                <w:webHidden/>
              </w:rPr>
              <w:t>13</w:t>
            </w:r>
            <w:r w:rsidR="00C33880" w:rsidRPr="00194165">
              <w:rPr>
                <w:noProof/>
                <w:webHidden/>
              </w:rPr>
              <w:fldChar w:fldCharType="end"/>
            </w:r>
          </w:hyperlink>
        </w:p>
        <w:p w14:paraId="5289BEED" w14:textId="04EFAA73" w:rsidR="00C33880" w:rsidRPr="00194165" w:rsidRDefault="004F28CE">
          <w:pPr>
            <w:pStyle w:val="TOC1"/>
            <w:tabs>
              <w:tab w:val="right" w:leader="dot" w:pos="10990"/>
            </w:tabs>
            <w:rPr>
              <w:rFonts w:asciiTheme="minorHAnsi" w:eastAsiaTheme="minorEastAsia" w:hAnsiTheme="minorHAnsi" w:cstheme="minorBidi"/>
              <w:noProof/>
            </w:rPr>
          </w:pPr>
          <w:hyperlink w:anchor="_Toc48642187" w:history="1">
            <w:r w:rsidR="00C33880" w:rsidRPr="00194165">
              <w:rPr>
                <w:rStyle w:val="Hyperlink"/>
                <w:noProof/>
              </w:rPr>
              <w:t>Appendix C: Suggested Test Reader</w:t>
            </w:r>
            <w:r w:rsidR="00C33880" w:rsidRPr="00194165">
              <w:rPr>
                <w:rStyle w:val="Hyperlink"/>
                <w:noProof/>
                <w:spacing w:val="-22"/>
              </w:rPr>
              <w:t xml:space="preserve"> </w:t>
            </w:r>
            <w:r w:rsidR="00C33880" w:rsidRPr="00194165">
              <w:rPr>
                <w:rStyle w:val="Hyperlink"/>
                <w:noProof/>
              </w:rPr>
              <w:t>Script</w:t>
            </w:r>
            <w:r w:rsidR="00C33880" w:rsidRPr="00194165">
              <w:rPr>
                <w:noProof/>
                <w:webHidden/>
              </w:rPr>
              <w:tab/>
            </w:r>
            <w:r w:rsidR="00C33880" w:rsidRPr="00194165">
              <w:rPr>
                <w:noProof/>
                <w:webHidden/>
              </w:rPr>
              <w:fldChar w:fldCharType="begin"/>
            </w:r>
            <w:r w:rsidR="00C33880" w:rsidRPr="00194165">
              <w:rPr>
                <w:noProof/>
                <w:webHidden/>
              </w:rPr>
              <w:instrText xml:space="preserve"> PAGEREF _Toc48642187 \h </w:instrText>
            </w:r>
            <w:r w:rsidR="00C33880" w:rsidRPr="00194165">
              <w:rPr>
                <w:noProof/>
                <w:webHidden/>
              </w:rPr>
            </w:r>
            <w:r w:rsidR="00C33880" w:rsidRPr="00194165">
              <w:rPr>
                <w:noProof/>
                <w:webHidden/>
              </w:rPr>
              <w:fldChar w:fldCharType="separate"/>
            </w:r>
            <w:r w:rsidR="00C33880" w:rsidRPr="00194165">
              <w:rPr>
                <w:noProof/>
                <w:webHidden/>
              </w:rPr>
              <w:t>16</w:t>
            </w:r>
            <w:r w:rsidR="00C33880" w:rsidRPr="00194165">
              <w:rPr>
                <w:noProof/>
                <w:webHidden/>
              </w:rPr>
              <w:fldChar w:fldCharType="end"/>
            </w:r>
          </w:hyperlink>
        </w:p>
        <w:p w14:paraId="096E68F6" w14:textId="3B97A22A" w:rsidR="00C33880" w:rsidRPr="00194165" w:rsidRDefault="004F28CE">
          <w:pPr>
            <w:pStyle w:val="TOC1"/>
            <w:tabs>
              <w:tab w:val="right" w:leader="dot" w:pos="10990"/>
            </w:tabs>
            <w:rPr>
              <w:rFonts w:asciiTheme="minorHAnsi" w:eastAsiaTheme="minorEastAsia" w:hAnsiTheme="minorHAnsi" w:cstheme="minorBidi"/>
              <w:noProof/>
            </w:rPr>
          </w:pPr>
          <w:hyperlink w:anchor="_Toc48642188" w:history="1">
            <w:r w:rsidR="00C33880" w:rsidRPr="00194165">
              <w:rPr>
                <w:rStyle w:val="Hyperlink"/>
                <w:noProof/>
              </w:rPr>
              <w:t>Appendix D: Spanish Suggested Test Reader</w:t>
            </w:r>
            <w:r w:rsidR="00C33880" w:rsidRPr="00194165">
              <w:rPr>
                <w:rStyle w:val="Hyperlink"/>
                <w:noProof/>
                <w:spacing w:val="-17"/>
              </w:rPr>
              <w:t xml:space="preserve"> </w:t>
            </w:r>
            <w:r w:rsidR="00C33880" w:rsidRPr="00194165">
              <w:rPr>
                <w:rStyle w:val="Hyperlink"/>
                <w:noProof/>
              </w:rPr>
              <w:t>Script</w:t>
            </w:r>
            <w:r w:rsidR="00C33880" w:rsidRPr="00194165">
              <w:rPr>
                <w:noProof/>
                <w:webHidden/>
              </w:rPr>
              <w:tab/>
            </w:r>
            <w:r w:rsidR="00C33880" w:rsidRPr="00194165">
              <w:rPr>
                <w:noProof/>
                <w:webHidden/>
              </w:rPr>
              <w:fldChar w:fldCharType="begin"/>
            </w:r>
            <w:r w:rsidR="00C33880" w:rsidRPr="00194165">
              <w:rPr>
                <w:noProof/>
                <w:webHidden/>
              </w:rPr>
              <w:instrText xml:space="preserve"> PAGEREF _Toc48642188 \h </w:instrText>
            </w:r>
            <w:r w:rsidR="00C33880" w:rsidRPr="00194165">
              <w:rPr>
                <w:noProof/>
                <w:webHidden/>
              </w:rPr>
            </w:r>
            <w:r w:rsidR="00C33880" w:rsidRPr="00194165">
              <w:rPr>
                <w:noProof/>
                <w:webHidden/>
              </w:rPr>
              <w:fldChar w:fldCharType="separate"/>
            </w:r>
            <w:r w:rsidR="00C33880" w:rsidRPr="00194165">
              <w:rPr>
                <w:noProof/>
                <w:webHidden/>
              </w:rPr>
              <w:t>17</w:t>
            </w:r>
            <w:r w:rsidR="00C33880" w:rsidRPr="00194165">
              <w:rPr>
                <w:noProof/>
                <w:webHidden/>
              </w:rPr>
              <w:fldChar w:fldCharType="end"/>
            </w:r>
          </w:hyperlink>
        </w:p>
        <w:p w14:paraId="6BBD5731" w14:textId="3BEBE4EC" w:rsidR="00C33880" w:rsidRPr="00194165" w:rsidRDefault="004F28CE">
          <w:pPr>
            <w:pStyle w:val="TOC1"/>
            <w:tabs>
              <w:tab w:val="right" w:leader="dot" w:pos="10990"/>
            </w:tabs>
            <w:rPr>
              <w:rFonts w:asciiTheme="minorHAnsi" w:eastAsiaTheme="minorEastAsia" w:hAnsiTheme="minorHAnsi" w:cstheme="minorBidi"/>
              <w:noProof/>
            </w:rPr>
          </w:pPr>
          <w:hyperlink w:anchor="_Toc48642189" w:history="1">
            <w:r w:rsidR="00C33880" w:rsidRPr="00194165">
              <w:rPr>
                <w:rStyle w:val="Hyperlink"/>
                <w:noProof/>
              </w:rPr>
              <w:t>References</w:t>
            </w:r>
            <w:r w:rsidR="00C33880" w:rsidRPr="00194165">
              <w:rPr>
                <w:noProof/>
                <w:webHidden/>
              </w:rPr>
              <w:tab/>
            </w:r>
            <w:r w:rsidR="00C33880" w:rsidRPr="00194165">
              <w:rPr>
                <w:noProof/>
                <w:webHidden/>
              </w:rPr>
              <w:fldChar w:fldCharType="begin"/>
            </w:r>
            <w:r w:rsidR="00C33880" w:rsidRPr="00194165">
              <w:rPr>
                <w:noProof/>
                <w:webHidden/>
              </w:rPr>
              <w:instrText xml:space="preserve"> PAGEREF _Toc48642189 \h </w:instrText>
            </w:r>
            <w:r w:rsidR="00C33880" w:rsidRPr="00194165">
              <w:rPr>
                <w:noProof/>
                <w:webHidden/>
              </w:rPr>
            </w:r>
            <w:r w:rsidR="00C33880" w:rsidRPr="00194165">
              <w:rPr>
                <w:noProof/>
                <w:webHidden/>
              </w:rPr>
              <w:fldChar w:fldCharType="separate"/>
            </w:r>
            <w:r w:rsidR="00C33880" w:rsidRPr="00194165">
              <w:rPr>
                <w:noProof/>
                <w:webHidden/>
              </w:rPr>
              <w:t>18</w:t>
            </w:r>
            <w:r w:rsidR="00C33880" w:rsidRPr="00194165">
              <w:rPr>
                <w:noProof/>
                <w:webHidden/>
              </w:rPr>
              <w:fldChar w:fldCharType="end"/>
            </w:r>
          </w:hyperlink>
        </w:p>
        <w:p w14:paraId="66BB1CE4" w14:textId="59C6EAFC" w:rsidR="00C33880" w:rsidRPr="00DF2F34" w:rsidRDefault="00C33880">
          <w:r w:rsidRPr="00DF2F34">
            <w:fldChar w:fldCharType="end"/>
          </w:r>
        </w:p>
      </w:sdtContent>
    </w:sdt>
    <w:p w14:paraId="48C2CBC0" w14:textId="77777777" w:rsidR="00617E74" w:rsidRPr="00284CCB" w:rsidRDefault="00617E74">
      <w:pPr>
        <w:sectPr w:rsidR="00617E74" w:rsidRPr="00284CCB" w:rsidSect="00AB4D37">
          <w:footerReference w:type="default" r:id="rId9"/>
          <w:pgSz w:w="12240" w:h="15840"/>
          <w:pgMar w:top="660" w:right="620" w:bottom="880" w:left="620" w:header="0" w:footer="432" w:gutter="0"/>
          <w:pgNumType w:start="2"/>
          <w:cols w:space="720"/>
          <w:docGrid w:linePitch="299"/>
        </w:sectPr>
      </w:pPr>
    </w:p>
    <w:p w14:paraId="740F6208" w14:textId="6071CB97" w:rsidR="00617E74" w:rsidRPr="00284CCB" w:rsidRDefault="00104187" w:rsidP="00CB232D">
      <w:pPr>
        <w:pStyle w:val="Heading1"/>
      </w:pPr>
      <w:bookmarkStart w:id="0" w:name="_bookmark0"/>
      <w:bookmarkStart w:id="1" w:name="_Toc48642182"/>
      <w:bookmarkEnd w:id="0"/>
      <w:r w:rsidRPr="00284CCB">
        <w:lastRenderedPageBreak/>
        <w:t>Read Aloud Guidelines Overview</w:t>
      </w:r>
      <w:bookmarkEnd w:id="1"/>
      <w:r w:rsidRPr="00284CCB">
        <w:tab/>
      </w:r>
    </w:p>
    <w:p w14:paraId="0D30D295" w14:textId="77777777" w:rsidR="00617E74" w:rsidRPr="00194165" w:rsidRDefault="00104187" w:rsidP="00194165">
      <w:pPr>
        <w:pStyle w:val="BodyText"/>
        <w:spacing w:before="120" w:after="120"/>
        <w:ind w:left="0" w:hanging="1"/>
        <w:rPr>
          <w:sz w:val="22"/>
          <w:szCs w:val="22"/>
        </w:rPr>
      </w:pPr>
      <w:r w:rsidRPr="00194165">
        <w:rPr>
          <w:sz w:val="22"/>
          <w:szCs w:val="22"/>
        </w:rPr>
        <w:t xml:space="preserve">When a student cannot access text-to-speech, an embedded resource available on the Smarter Balanced assessment or the Washington Comprehensive Assessment of Science (WCAS), the student may be eligible to work with a test reader. A test reader is an adult who provides an oral presentation of the assessment text to an eligible student. The student depends on the test reader to read the test questions accurately, pronounce words correctly, and speak in a clear voice throughout the test. The test reader must be trained and qualified and must follow the </w:t>
      </w:r>
      <w:r w:rsidRPr="00194165">
        <w:rPr>
          <w:i/>
          <w:sz w:val="22"/>
          <w:szCs w:val="22"/>
        </w:rPr>
        <w:t xml:space="preserve">Read Aloud Guideline for Washington State Assessments </w:t>
      </w:r>
      <w:r w:rsidRPr="00194165">
        <w:rPr>
          <w:sz w:val="22"/>
          <w:szCs w:val="22"/>
        </w:rPr>
        <w:t>presented here. The guiding principle in reading aloud is to ensure that the student has accurate access to test content.</w:t>
      </w:r>
    </w:p>
    <w:p w14:paraId="250B5368" w14:textId="77777777" w:rsidR="00617E74" w:rsidRPr="00194165" w:rsidRDefault="00104187" w:rsidP="00194165">
      <w:pPr>
        <w:pStyle w:val="BodyText"/>
        <w:spacing w:before="120" w:after="120"/>
        <w:ind w:left="0"/>
        <w:rPr>
          <w:sz w:val="22"/>
          <w:szCs w:val="22"/>
        </w:rPr>
      </w:pPr>
      <w:r w:rsidRPr="00194165">
        <w:rPr>
          <w:sz w:val="22"/>
          <w:szCs w:val="22"/>
        </w:rPr>
        <w:t xml:space="preserve">On Smarter Balanced Assessments, test readers are allowable across all grades as a </w:t>
      </w:r>
      <w:r w:rsidRPr="00194165">
        <w:rPr>
          <w:rFonts w:ascii="Segoe UI Semibold"/>
          <w:sz w:val="22"/>
          <w:szCs w:val="22"/>
        </w:rPr>
        <w:t xml:space="preserve">designated support </w:t>
      </w:r>
      <w:r w:rsidRPr="00194165">
        <w:rPr>
          <w:sz w:val="22"/>
          <w:szCs w:val="22"/>
        </w:rPr>
        <w:t xml:space="preserve">for mathematics stimuli and items, and for ELA items (not ELA reading passages). Test readers are allowable for ELA reading passages in addition to items as a documented </w:t>
      </w:r>
      <w:r w:rsidRPr="00194165">
        <w:rPr>
          <w:rFonts w:ascii="Segoe UI Semibold"/>
          <w:sz w:val="22"/>
          <w:szCs w:val="22"/>
        </w:rPr>
        <w:t xml:space="preserve">accommodation </w:t>
      </w:r>
      <w:r w:rsidRPr="00194165">
        <w:rPr>
          <w:sz w:val="22"/>
          <w:szCs w:val="22"/>
        </w:rPr>
        <w:t>in all grades. Note that this accommodation is appropriate for a very small number of students (estimated to be approximately 1-2% of students with disabilities participating in a general assessment).</w:t>
      </w:r>
    </w:p>
    <w:p w14:paraId="3D0F707F" w14:textId="3EC11A38" w:rsidR="00617E74" w:rsidRPr="00194165" w:rsidRDefault="00104187" w:rsidP="00194165">
      <w:pPr>
        <w:pStyle w:val="BodyText"/>
        <w:spacing w:before="120" w:after="120"/>
        <w:ind w:left="0"/>
        <w:rPr>
          <w:sz w:val="22"/>
          <w:szCs w:val="22"/>
        </w:rPr>
      </w:pPr>
      <w:r w:rsidRPr="00194165">
        <w:rPr>
          <w:sz w:val="22"/>
          <w:szCs w:val="22"/>
        </w:rPr>
        <w:t xml:space="preserve">On the Washington Comprehensive Assessment of Science test readers are allowable in all grades as a </w:t>
      </w:r>
      <w:r w:rsidRPr="00194165">
        <w:rPr>
          <w:rFonts w:ascii="Segoe UI Semibold"/>
          <w:sz w:val="22"/>
          <w:szCs w:val="22"/>
        </w:rPr>
        <w:t>designated support</w:t>
      </w:r>
      <w:r w:rsidRPr="00194165">
        <w:rPr>
          <w:sz w:val="22"/>
          <w:szCs w:val="22"/>
        </w:rPr>
        <w:t>.</w:t>
      </w:r>
      <w:r w:rsidR="007A7551" w:rsidRPr="00194165">
        <w:rPr>
          <w:sz w:val="22"/>
          <w:szCs w:val="22"/>
        </w:rPr>
        <w:t xml:space="preserve"> </w:t>
      </w:r>
      <w:r w:rsidRPr="00194165">
        <w:rPr>
          <w:sz w:val="22"/>
          <w:szCs w:val="22"/>
        </w:rPr>
        <w:t>For information on documentation requirements and decision-making criteria for the use of test readers please see the</w:t>
      </w:r>
      <w:r w:rsidR="007A7551" w:rsidRPr="00194165">
        <w:rPr>
          <w:sz w:val="22"/>
          <w:szCs w:val="22"/>
        </w:rPr>
        <w:t xml:space="preserve"> </w:t>
      </w:r>
      <w:r w:rsidRPr="00194165">
        <w:rPr>
          <w:i/>
          <w:sz w:val="22"/>
          <w:szCs w:val="22"/>
        </w:rPr>
        <w:t>Guidelines on Tools, Supports</w:t>
      </w:r>
      <w:r w:rsidR="00990619" w:rsidRPr="00194165">
        <w:rPr>
          <w:i/>
          <w:sz w:val="22"/>
          <w:szCs w:val="22"/>
        </w:rPr>
        <w:t>,</w:t>
      </w:r>
      <w:r w:rsidRPr="00194165">
        <w:rPr>
          <w:i/>
          <w:sz w:val="22"/>
          <w:szCs w:val="22"/>
        </w:rPr>
        <w:t xml:space="preserve"> and Accommodations for State Assessment (</w:t>
      </w:r>
      <w:r w:rsidRPr="00194165">
        <w:rPr>
          <w:iCs/>
          <w:sz w:val="22"/>
          <w:szCs w:val="22"/>
        </w:rPr>
        <w:t>GTSA</w:t>
      </w:r>
      <w:r w:rsidRPr="00194165">
        <w:rPr>
          <w:i/>
          <w:sz w:val="22"/>
          <w:szCs w:val="22"/>
        </w:rPr>
        <w:t>)</w:t>
      </w:r>
      <w:r w:rsidRPr="00194165">
        <w:rPr>
          <w:sz w:val="22"/>
          <w:szCs w:val="22"/>
        </w:rPr>
        <w:t>.</w:t>
      </w:r>
    </w:p>
    <w:p w14:paraId="145B7C1A" w14:textId="77777777" w:rsidR="00617E74" w:rsidRPr="00284CCB" w:rsidRDefault="00104187" w:rsidP="00CB232D">
      <w:pPr>
        <w:pStyle w:val="Heading2"/>
      </w:pPr>
      <w:r w:rsidRPr="00284CCB">
        <w:t>Qualifications for Test Readers</w:t>
      </w:r>
    </w:p>
    <w:p w14:paraId="14B49B42" w14:textId="713B4B00" w:rsidR="00617E74" w:rsidRPr="00194165" w:rsidRDefault="00104187" w:rsidP="00194165">
      <w:pPr>
        <w:pStyle w:val="ListParagraph"/>
        <w:spacing w:before="80" w:after="80"/>
        <w:ind w:left="288" w:hanging="288"/>
        <w:rPr>
          <w:sz w:val="22"/>
        </w:rPr>
      </w:pPr>
      <w:r w:rsidRPr="00194165">
        <w:rPr>
          <w:sz w:val="22"/>
        </w:rPr>
        <w:t>The test reader should be an adult familiar with the student who is typically responsible for providing this support during educational instruction and assessments.</w:t>
      </w:r>
    </w:p>
    <w:p w14:paraId="6FB4F416" w14:textId="77777777" w:rsidR="00617E74" w:rsidRPr="00194165" w:rsidRDefault="00104187" w:rsidP="00194165">
      <w:pPr>
        <w:pStyle w:val="ListParagraph"/>
        <w:spacing w:before="80" w:after="80"/>
        <w:ind w:left="288" w:hanging="288"/>
        <w:rPr>
          <w:sz w:val="22"/>
        </w:rPr>
      </w:pPr>
      <w:r w:rsidRPr="00194165">
        <w:rPr>
          <w:sz w:val="22"/>
        </w:rPr>
        <w:t>Test readers must be trained in accordance with Washington State test administration and security policies and procedures as articulated in state test administration manuals, guidelines, and related documentation.</w:t>
      </w:r>
    </w:p>
    <w:p w14:paraId="0C04EA47" w14:textId="77777777" w:rsidR="00617E74" w:rsidRPr="00284CCB" w:rsidRDefault="00104187" w:rsidP="00CB232D">
      <w:pPr>
        <w:pStyle w:val="Heading2"/>
      </w:pPr>
      <w:r w:rsidRPr="00284CCB">
        <w:t>Preparation</w:t>
      </w:r>
    </w:p>
    <w:p w14:paraId="339C6A0E" w14:textId="751E4B78" w:rsidR="00617E74" w:rsidRPr="00194165" w:rsidRDefault="00104187" w:rsidP="00194165">
      <w:pPr>
        <w:pStyle w:val="ListParagraph"/>
        <w:spacing w:before="80" w:after="80"/>
        <w:ind w:left="288" w:hanging="288"/>
        <w:rPr>
          <w:sz w:val="22"/>
          <w:szCs w:val="24"/>
        </w:rPr>
      </w:pPr>
      <w:r w:rsidRPr="00194165">
        <w:rPr>
          <w:sz w:val="22"/>
          <w:szCs w:val="24"/>
        </w:rPr>
        <w:t xml:space="preserve">Test readers should read and sign </w:t>
      </w:r>
      <w:r w:rsidR="00966FC4">
        <w:rPr>
          <w:sz w:val="22"/>
          <w:szCs w:val="24"/>
        </w:rPr>
        <w:t xml:space="preserve">the </w:t>
      </w:r>
      <w:r w:rsidR="00966FC4" w:rsidRPr="00194165">
        <w:rPr>
          <w:i/>
          <w:iCs/>
          <w:sz w:val="22"/>
          <w:szCs w:val="24"/>
        </w:rPr>
        <w:t>Test Security Staff Assurances Report</w:t>
      </w:r>
      <w:r w:rsidRPr="00194165">
        <w:rPr>
          <w:sz w:val="22"/>
          <w:szCs w:val="24"/>
        </w:rPr>
        <w:t xml:space="preserve"> </w:t>
      </w:r>
      <w:r w:rsidR="00D126B7">
        <w:rPr>
          <w:sz w:val="22"/>
          <w:szCs w:val="24"/>
        </w:rPr>
        <w:t>before</w:t>
      </w:r>
      <w:r w:rsidRPr="00194165">
        <w:rPr>
          <w:sz w:val="22"/>
          <w:szCs w:val="24"/>
        </w:rPr>
        <w:t xml:space="preserve"> test administration.</w:t>
      </w:r>
    </w:p>
    <w:p w14:paraId="129D60C6" w14:textId="7B00AC89" w:rsidR="00617E74" w:rsidRPr="00194165" w:rsidRDefault="00104187" w:rsidP="00194165">
      <w:pPr>
        <w:pStyle w:val="ListParagraph"/>
        <w:spacing w:before="80" w:after="80"/>
        <w:ind w:left="288" w:hanging="288"/>
        <w:rPr>
          <w:sz w:val="22"/>
          <w:szCs w:val="24"/>
        </w:rPr>
      </w:pPr>
      <w:bookmarkStart w:id="2" w:name="_Hlk110843024"/>
      <w:r w:rsidRPr="00194165">
        <w:rPr>
          <w:sz w:val="22"/>
          <w:szCs w:val="24"/>
        </w:rPr>
        <w:t xml:space="preserve">Test readers are expected to familiarize themselves with the test environment and format in advance of the testing session (either online or paper). The online Training Test or Practice Test is one tool that can help the reader gain this familiarity. Having a working familiarity with the test environment and format will help facilitate </w:t>
      </w:r>
      <w:r w:rsidR="00B12222" w:rsidRPr="00194165">
        <w:rPr>
          <w:sz w:val="22"/>
          <w:szCs w:val="24"/>
        </w:rPr>
        <w:t xml:space="preserve">the </w:t>
      </w:r>
      <w:r w:rsidRPr="00194165">
        <w:rPr>
          <w:sz w:val="22"/>
          <w:szCs w:val="24"/>
        </w:rPr>
        <w:t>reading of the test.</w:t>
      </w:r>
      <w:bookmarkEnd w:id="2"/>
    </w:p>
    <w:p w14:paraId="3A963C8F" w14:textId="02D78B10" w:rsidR="00617E74" w:rsidRPr="00194165" w:rsidRDefault="00104187" w:rsidP="00194165">
      <w:pPr>
        <w:pStyle w:val="ListParagraph"/>
        <w:spacing w:before="80" w:after="80"/>
        <w:ind w:left="288" w:hanging="288"/>
        <w:rPr>
          <w:sz w:val="22"/>
          <w:szCs w:val="24"/>
        </w:rPr>
      </w:pPr>
      <w:r w:rsidRPr="00194165">
        <w:rPr>
          <w:sz w:val="22"/>
          <w:szCs w:val="24"/>
        </w:rPr>
        <w:t xml:space="preserve">Test readers should have a strong working knowledge of the embedded and non-embedded accessibility </w:t>
      </w:r>
      <w:r w:rsidR="00BA7F93">
        <w:rPr>
          <w:sz w:val="22"/>
          <w:szCs w:val="24"/>
        </w:rPr>
        <w:t>supports</w:t>
      </w:r>
      <w:r w:rsidRPr="00194165">
        <w:rPr>
          <w:sz w:val="22"/>
          <w:szCs w:val="24"/>
        </w:rPr>
        <w:t xml:space="preserve"> available on the assessments.</w:t>
      </w:r>
    </w:p>
    <w:p w14:paraId="309E0F5E" w14:textId="77777777" w:rsidR="00617E74" w:rsidRPr="00194165" w:rsidRDefault="00104187" w:rsidP="00194165">
      <w:pPr>
        <w:pStyle w:val="ListParagraph"/>
        <w:spacing w:before="80" w:after="80"/>
        <w:ind w:left="288" w:hanging="288"/>
        <w:rPr>
          <w:sz w:val="22"/>
          <w:szCs w:val="24"/>
        </w:rPr>
      </w:pPr>
      <w:r w:rsidRPr="00194165">
        <w:rPr>
          <w:sz w:val="22"/>
          <w:szCs w:val="24"/>
        </w:rPr>
        <w:t>Test readers should know about any additional designated supports and/or accommodations the student will need to use during the test. This will ensure that there are plans in place for providing all needed designated supports and accommodations.</w:t>
      </w:r>
    </w:p>
    <w:p w14:paraId="3AC065AF" w14:textId="59253EEB" w:rsidR="00617E74" w:rsidRPr="00194165" w:rsidRDefault="00104187" w:rsidP="00194165">
      <w:pPr>
        <w:pStyle w:val="ListParagraph"/>
        <w:spacing w:before="80" w:after="80"/>
        <w:ind w:left="288" w:hanging="288"/>
        <w:rPr>
          <w:sz w:val="22"/>
          <w:szCs w:val="24"/>
        </w:rPr>
      </w:pPr>
      <w:bookmarkStart w:id="3" w:name="_Hlk110843141"/>
      <w:r w:rsidRPr="00194165">
        <w:rPr>
          <w:sz w:val="22"/>
          <w:szCs w:val="24"/>
        </w:rPr>
        <w:t xml:space="preserve">In addition to a test reader, students may make use of any other approved specialized tools or equipment during the test as appropriate and in accordance with </w:t>
      </w:r>
      <w:r w:rsidR="00055345" w:rsidRPr="00194165">
        <w:rPr>
          <w:sz w:val="22"/>
          <w:szCs w:val="24"/>
        </w:rPr>
        <w:t>the GTSA</w:t>
      </w:r>
      <w:r w:rsidRPr="00194165">
        <w:rPr>
          <w:sz w:val="22"/>
          <w:szCs w:val="24"/>
        </w:rPr>
        <w:t>. Test readers should be made familiar with any assistive technology or approved supports the student requires.</w:t>
      </w:r>
    </w:p>
    <w:bookmarkEnd w:id="3"/>
    <w:p w14:paraId="0209D0EE" w14:textId="1C3E48C6" w:rsidR="00617E74" w:rsidRPr="00194165" w:rsidRDefault="00104187" w:rsidP="00194165">
      <w:pPr>
        <w:pStyle w:val="ListParagraph"/>
        <w:spacing w:before="80" w:after="80"/>
        <w:ind w:left="288" w:hanging="288"/>
        <w:rPr>
          <w:sz w:val="22"/>
          <w:szCs w:val="24"/>
        </w:rPr>
      </w:pPr>
      <w:r w:rsidRPr="00194165">
        <w:rPr>
          <w:sz w:val="22"/>
          <w:szCs w:val="24"/>
        </w:rPr>
        <w:t xml:space="preserve">Test readers should have extensive practice in providing </w:t>
      </w:r>
      <w:r w:rsidR="00B12222" w:rsidRPr="00194165">
        <w:rPr>
          <w:sz w:val="22"/>
          <w:szCs w:val="24"/>
        </w:rPr>
        <w:t>read-aloud</w:t>
      </w:r>
      <w:r w:rsidRPr="00194165">
        <w:rPr>
          <w:sz w:val="22"/>
          <w:szCs w:val="24"/>
        </w:rPr>
        <w:t xml:space="preserve"> support and must be familiar and comfortable with the process before working directly with a student.</w:t>
      </w:r>
    </w:p>
    <w:p w14:paraId="4DA0F295" w14:textId="2E0BC160" w:rsidR="00617E74" w:rsidRPr="00194165" w:rsidRDefault="00104187" w:rsidP="00194165">
      <w:pPr>
        <w:pStyle w:val="ListParagraph"/>
        <w:spacing w:before="80" w:after="80"/>
        <w:ind w:left="288" w:hanging="288"/>
        <w:rPr>
          <w:sz w:val="22"/>
          <w:szCs w:val="24"/>
        </w:rPr>
      </w:pPr>
      <w:r w:rsidRPr="00194165">
        <w:rPr>
          <w:sz w:val="22"/>
          <w:szCs w:val="24"/>
        </w:rPr>
        <w:t>The reader should be knowledgeable of procedures for reading aloud text by content area.</w:t>
      </w:r>
    </w:p>
    <w:p w14:paraId="328719D8" w14:textId="77777777" w:rsidR="00617E74" w:rsidRPr="00194165" w:rsidRDefault="00104187" w:rsidP="00194165">
      <w:pPr>
        <w:pStyle w:val="ListParagraph"/>
        <w:spacing w:before="80" w:after="80"/>
        <w:ind w:left="288" w:hanging="288"/>
        <w:rPr>
          <w:sz w:val="22"/>
          <w:szCs w:val="24"/>
        </w:rPr>
      </w:pPr>
      <w:r w:rsidRPr="00194165">
        <w:rPr>
          <w:sz w:val="22"/>
          <w:szCs w:val="24"/>
        </w:rPr>
        <w:t>The test reader should meet with the student in advance and inform the student of the parameters of the support. A suggested test reader script is included in this document.</w:t>
      </w:r>
    </w:p>
    <w:p w14:paraId="03F74A8A" w14:textId="1D9DB50E" w:rsidR="00617E74" w:rsidRPr="00194165" w:rsidRDefault="00104187" w:rsidP="00194165">
      <w:pPr>
        <w:pStyle w:val="ListParagraph"/>
        <w:spacing w:before="80" w:after="80"/>
        <w:ind w:left="288" w:hanging="288"/>
        <w:rPr>
          <w:rFonts w:ascii="Wingdings"/>
          <w:color w:val="3C85C6"/>
          <w:sz w:val="18"/>
          <w:szCs w:val="24"/>
        </w:rPr>
      </w:pPr>
      <w:r w:rsidRPr="00194165">
        <w:rPr>
          <w:sz w:val="22"/>
          <w:szCs w:val="24"/>
        </w:rPr>
        <w:t>The test reader does not have a role in manipulating the test or assisting with any other support tools. Test readers should be ready</w:t>
      </w:r>
      <w:r w:rsidRPr="00194165">
        <w:rPr>
          <w:spacing w:val="-8"/>
          <w:sz w:val="22"/>
          <w:szCs w:val="24"/>
        </w:rPr>
        <w:t xml:space="preserve"> </w:t>
      </w:r>
      <w:r w:rsidRPr="00194165">
        <w:rPr>
          <w:sz w:val="22"/>
          <w:szCs w:val="24"/>
        </w:rPr>
        <w:t>with</w:t>
      </w:r>
      <w:r w:rsidRPr="00194165">
        <w:rPr>
          <w:spacing w:val="-8"/>
          <w:sz w:val="22"/>
          <w:szCs w:val="24"/>
        </w:rPr>
        <w:t xml:space="preserve"> </w:t>
      </w:r>
      <w:r w:rsidR="005F0DF7" w:rsidRPr="00194165">
        <w:rPr>
          <w:spacing w:val="-8"/>
          <w:sz w:val="22"/>
          <w:szCs w:val="24"/>
        </w:rPr>
        <w:t xml:space="preserve">the </w:t>
      </w:r>
      <w:r w:rsidRPr="00194165">
        <w:rPr>
          <w:sz w:val="22"/>
          <w:szCs w:val="24"/>
        </w:rPr>
        <w:t>appropriate</w:t>
      </w:r>
      <w:r w:rsidRPr="00194165">
        <w:rPr>
          <w:spacing w:val="-6"/>
          <w:sz w:val="22"/>
          <w:szCs w:val="24"/>
        </w:rPr>
        <w:t xml:space="preserve"> </w:t>
      </w:r>
      <w:r w:rsidRPr="00194165">
        <w:rPr>
          <w:sz w:val="22"/>
          <w:szCs w:val="24"/>
        </w:rPr>
        <w:t>script</w:t>
      </w:r>
      <w:r w:rsidRPr="00194165">
        <w:rPr>
          <w:spacing w:val="-6"/>
          <w:sz w:val="22"/>
          <w:szCs w:val="24"/>
        </w:rPr>
        <w:t xml:space="preserve"> </w:t>
      </w:r>
      <w:r w:rsidRPr="00194165">
        <w:rPr>
          <w:sz w:val="22"/>
          <w:szCs w:val="24"/>
        </w:rPr>
        <w:t>that</w:t>
      </w:r>
      <w:r w:rsidRPr="00194165">
        <w:rPr>
          <w:spacing w:val="-6"/>
          <w:sz w:val="22"/>
          <w:szCs w:val="24"/>
        </w:rPr>
        <w:t xml:space="preserve"> </w:t>
      </w:r>
      <w:r w:rsidRPr="00194165">
        <w:rPr>
          <w:sz w:val="22"/>
          <w:szCs w:val="24"/>
        </w:rPr>
        <w:t>reinforces</w:t>
      </w:r>
      <w:r w:rsidRPr="00194165">
        <w:rPr>
          <w:spacing w:val="-8"/>
          <w:sz w:val="22"/>
          <w:szCs w:val="24"/>
        </w:rPr>
        <w:t xml:space="preserve"> </w:t>
      </w:r>
      <w:r w:rsidRPr="00194165">
        <w:rPr>
          <w:sz w:val="22"/>
          <w:szCs w:val="24"/>
        </w:rPr>
        <w:t>these</w:t>
      </w:r>
      <w:r w:rsidRPr="00194165">
        <w:rPr>
          <w:spacing w:val="-9"/>
          <w:sz w:val="22"/>
          <w:szCs w:val="24"/>
        </w:rPr>
        <w:t xml:space="preserve"> </w:t>
      </w:r>
      <w:r w:rsidRPr="00194165">
        <w:rPr>
          <w:sz w:val="22"/>
          <w:szCs w:val="24"/>
        </w:rPr>
        <w:t>parameters</w:t>
      </w:r>
      <w:r w:rsidRPr="00194165">
        <w:rPr>
          <w:spacing w:val="-8"/>
          <w:sz w:val="22"/>
          <w:szCs w:val="24"/>
        </w:rPr>
        <w:t xml:space="preserve"> </w:t>
      </w:r>
      <w:r w:rsidRPr="00194165">
        <w:rPr>
          <w:sz w:val="22"/>
          <w:szCs w:val="24"/>
        </w:rPr>
        <w:t>during</w:t>
      </w:r>
      <w:r w:rsidRPr="00194165">
        <w:rPr>
          <w:spacing w:val="-7"/>
          <w:sz w:val="22"/>
          <w:szCs w:val="24"/>
        </w:rPr>
        <w:t xml:space="preserve"> </w:t>
      </w:r>
      <w:r w:rsidRPr="00194165">
        <w:rPr>
          <w:sz w:val="22"/>
          <w:szCs w:val="24"/>
        </w:rPr>
        <w:t>the</w:t>
      </w:r>
      <w:r w:rsidRPr="00194165">
        <w:rPr>
          <w:spacing w:val="-9"/>
          <w:sz w:val="22"/>
          <w:szCs w:val="24"/>
        </w:rPr>
        <w:t xml:space="preserve"> </w:t>
      </w:r>
      <w:r w:rsidRPr="00194165">
        <w:rPr>
          <w:sz w:val="22"/>
          <w:szCs w:val="24"/>
        </w:rPr>
        <w:t>test</w:t>
      </w:r>
      <w:r w:rsidRPr="00194165">
        <w:rPr>
          <w:spacing w:val="-4"/>
          <w:sz w:val="22"/>
          <w:szCs w:val="24"/>
        </w:rPr>
        <w:t xml:space="preserve"> </w:t>
      </w:r>
      <w:r w:rsidRPr="00194165">
        <w:rPr>
          <w:sz w:val="22"/>
          <w:szCs w:val="24"/>
        </w:rPr>
        <w:t>session.</w:t>
      </w:r>
    </w:p>
    <w:p w14:paraId="40F34628" w14:textId="77777777" w:rsidR="00617E74" w:rsidRPr="00284CCB" w:rsidRDefault="00617E74">
      <w:pPr>
        <w:rPr>
          <w:rFonts w:ascii="Wingdings"/>
          <w:sz w:val="16"/>
        </w:rPr>
        <w:sectPr w:rsidR="00617E74" w:rsidRPr="00284CCB" w:rsidSect="00AB4D37">
          <w:pgSz w:w="12240" w:h="15840"/>
          <w:pgMar w:top="660" w:right="580" w:bottom="940" w:left="620" w:header="0" w:footer="432" w:gutter="0"/>
          <w:cols w:space="720"/>
          <w:docGrid w:linePitch="299"/>
        </w:sectPr>
      </w:pPr>
    </w:p>
    <w:p w14:paraId="4FD744F2" w14:textId="77777777" w:rsidR="00617E74" w:rsidRPr="00284CCB" w:rsidRDefault="00104187" w:rsidP="00CB232D">
      <w:pPr>
        <w:pStyle w:val="Heading2"/>
      </w:pPr>
      <w:r w:rsidRPr="00284CCB">
        <w:lastRenderedPageBreak/>
        <w:t>General Guidelines</w:t>
      </w:r>
    </w:p>
    <w:p w14:paraId="107CDEA5" w14:textId="77777777" w:rsidR="00617E74" w:rsidRPr="00194165" w:rsidRDefault="00104187" w:rsidP="00194165">
      <w:pPr>
        <w:pStyle w:val="ListParagraph"/>
        <w:spacing w:before="80" w:after="80"/>
        <w:ind w:left="288" w:hanging="288"/>
        <w:rPr>
          <w:sz w:val="22"/>
          <w:szCs w:val="24"/>
        </w:rPr>
      </w:pPr>
      <w:r w:rsidRPr="00194165">
        <w:rPr>
          <w:sz w:val="22"/>
          <w:szCs w:val="24"/>
        </w:rPr>
        <w:t>The test reader’s support should ideally be provided in a separate setting so as not to interfere with the instruction or assessment of other students.</w:t>
      </w:r>
    </w:p>
    <w:p w14:paraId="2176148B" w14:textId="77777777" w:rsidR="00617E74" w:rsidRPr="00194165" w:rsidRDefault="00104187" w:rsidP="00194165">
      <w:pPr>
        <w:pStyle w:val="ListParagraph"/>
        <w:spacing w:before="80" w:after="80"/>
        <w:ind w:left="288" w:hanging="288"/>
        <w:rPr>
          <w:sz w:val="22"/>
          <w:szCs w:val="24"/>
        </w:rPr>
      </w:pPr>
      <w:r w:rsidRPr="00194165">
        <w:rPr>
          <w:sz w:val="22"/>
          <w:szCs w:val="24"/>
        </w:rPr>
        <w:t>Read each question exactly as written and as clearly as possible.</w:t>
      </w:r>
    </w:p>
    <w:p w14:paraId="49FEDF9A" w14:textId="77777777" w:rsidR="00617E74" w:rsidRPr="00194165" w:rsidRDefault="00104187" w:rsidP="00194165">
      <w:pPr>
        <w:pStyle w:val="ListParagraph"/>
        <w:spacing w:before="80" w:after="80"/>
        <w:ind w:left="288" w:hanging="288"/>
        <w:rPr>
          <w:sz w:val="22"/>
          <w:szCs w:val="24"/>
        </w:rPr>
      </w:pPr>
      <w:r w:rsidRPr="00194165">
        <w:rPr>
          <w:sz w:val="22"/>
          <w:szCs w:val="24"/>
        </w:rPr>
        <w:t>Throughout the exam, strive to communicate in a neutral tone and maintain a neutral facial expression and posture.</w:t>
      </w:r>
    </w:p>
    <w:p w14:paraId="51D4FF3F" w14:textId="533B2B00" w:rsidR="00617E74" w:rsidRPr="00194165" w:rsidRDefault="00104187" w:rsidP="00194165">
      <w:pPr>
        <w:pStyle w:val="ListParagraph"/>
        <w:spacing w:before="80" w:after="80"/>
        <w:ind w:left="288" w:hanging="288"/>
        <w:rPr>
          <w:sz w:val="22"/>
          <w:szCs w:val="24"/>
        </w:rPr>
      </w:pPr>
      <w:r w:rsidRPr="00194165">
        <w:rPr>
          <w:sz w:val="22"/>
          <w:szCs w:val="24"/>
        </w:rPr>
        <w:t xml:space="preserve">Avoid gesturing, head movements, or any verbal or non-verbal emphasis on words not otherwise emphasized in </w:t>
      </w:r>
      <w:r w:rsidR="007B119F" w:rsidRPr="00194165">
        <w:rPr>
          <w:sz w:val="22"/>
          <w:szCs w:val="24"/>
        </w:rPr>
        <w:t xml:space="preserve">the </w:t>
      </w:r>
      <w:r w:rsidRPr="00194165">
        <w:rPr>
          <w:sz w:val="22"/>
          <w:szCs w:val="24"/>
        </w:rPr>
        <w:t>text.</w:t>
      </w:r>
    </w:p>
    <w:p w14:paraId="7350E7BB" w14:textId="77777777" w:rsidR="00617E74" w:rsidRPr="00194165" w:rsidRDefault="00104187" w:rsidP="00194165">
      <w:pPr>
        <w:pStyle w:val="ListParagraph"/>
        <w:spacing w:before="80" w:after="80"/>
        <w:ind w:left="288" w:hanging="288"/>
        <w:rPr>
          <w:sz w:val="22"/>
          <w:szCs w:val="24"/>
        </w:rPr>
      </w:pPr>
      <w:r w:rsidRPr="00194165">
        <w:rPr>
          <w:sz w:val="22"/>
          <w:szCs w:val="24"/>
        </w:rPr>
        <w:t>Avoid conversing with the student about test questions as this would be a violation of test security; respond to the student’s questions by repeating the item, words or instructions verbatim as needed.</w:t>
      </w:r>
    </w:p>
    <w:p w14:paraId="01D6D498" w14:textId="77777777" w:rsidR="00617E74" w:rsidRPr="00194165" w:rsidRDefault="00104187" w:rsidP="00194165">
      <w:pPr>
        <w:pStyle w:val="ListParagraph"/>
        <w:spacing w:before="80" w:after="80"/>
        <w:ind w:left="288" w:hanging="288"/>
        <w:rPr>
          <w:sz w:val="22"/>
          <w:szCs w:val="24"/>
        </w:rPr>
      </w:pPr>
      <w:r w:rsidRPr="00194165">
        <w:rPr>
          <w:sz w:val="22"/>
          <w:szCs w:val="24"/>
        </w:rPr>
        <w:t>Do not paraphrase, interpret, define, or translate any items, words, or instructions as this would be a violation of test security.</w:t>
      </w:r>
    </w:p>
    <w:p w14:paraId="29A66ED0" w14:textId="77777777" w:rsidR="00617E74" w:rsidRPr="00194165" w:rsidRDefault="00104187" w:rsidP="00194165">
      <w:pPr>
        <w:pStyle w:val="ListParagraph"/>
        <w:spacing w:before="80" w:after="80"/>
        <w:ind w:left="288" w:hanging="288"/>
        <w:rPr>
          <w:sz w:val="22"/>
          <w:szCs w:val="24"/>
        </w:rPr>
      </w:pPr>
      <w:r w:rsidRPr="00194165">
        <w:rPr>
          <w:sz w:val="22"/>
          <w:szCs w:val="24"/>
        </w:rPr>
        <w:t>Spell any words requested by the student.</w:t>
      </w:r>
    </w:p>
    <w:p w14:paraId="70F5DFC1" w14:textId="77777777" w:rsidR="00617E74" w:rsidRPr="00194165" w:rsidRDefault="00104187" w:rsidP="00194165">
      <w:pPr>
        <w:pStyle w:val="ListParagraph"/>
        <w:spacing w:before="80" w:after="80"/>
        <w:ind w:left="288" w:hanging="288"/>
        <w:rPr>
          <w:sz w:val="22"/>
          <w:szCs w:val="24"/>
        </w:rPr>
      </w:pPr>
      <w:r w:rsidRPr="00194165">
        <w:rPr>
          <w:sz w:val="22"/>
          <w:szCs w:val="24"/>
        </w:rPr>
        <w:t>Adjust your reading speed and volume if requested by the student.</w:t>
      </w:r>
    </w:p>
    <w:p w14:paraId="2395D6D1" w14:textId="77777777" w:rsidR="00617E74" w:rsidRPr="00284CCB" w:rsidRDefault="00104187" w:rsidP="00CB232D">
      <w:pPr>
        <w:pStyle w:val="Heading2"/>
      </w:pPr>
      <w:r w:rsidRPr="00284CCB">
        <w:t>Post-Administration</w:t>
      </w:r>
    </w:p>
    <w:p w14:paraId="465ED263" w14:textId="77777777" w:rsidR="00617E74" w:rsidRPr="00194165" w:rsidRDefault="00104187" w:rsidP="00194165">
      <w:pPr>
        <w:pStyle w:val="ListParagraph"/>
        <w:spacing w:before="80" w:after="80"/>
        <w:ind w:left="288" w:hanging="288"/>
        <w:rPr>
          <w:sz w:val="22"/>
          <w:szCs w:val="24"/>
        </w:rPr>
      </w:pPr>
      <w:r w:rsidRPr="00194165">
        <w:rPr>
          <w:sz w:val="22"/>
          <w:szCs w:val="24"/>
        </w:rPr>
        <w:t>The test reader must collect scratch paper, rough drafts, and login information immediately at the end of the testing session and deliver it to the test administrator in accordance with state policies and procedures.</w:t>
      </w:r>
    </w:p>
    <w:p w14:paraId="3EB9FE3A" w14:textId="6CD6B099" w:rsidR="00617E74" w:rsidRPr="00194165" w:rsidRDefault="00104187" w:rsidP="00194165">
      <w:pPr>
        <w:pStyle w:val="ListParagraph"/>
        <w:spacing w:before="80" w:after="80"/>
        <w:ind w:left="288" w:hanging="288"/>
        <w:rPr>
          <w:sz w:val="22"/>
          <w:szCs w:val="24"/>
        </w:rPr>
      </w:pPr>
      <w:bookmarkStart w:id="4" w:name="_Hlk110843280"/>
      <w:r w:rsidRPr="00194165">
        <w:rPr>
          <w:sz w:val="22"/>
          <w:szCs w:val="24"/>
        </w:rPr>
        <w:t xml:space="preserve">The test reader must not discuss any portion of the test or the </w:t>
      </w:r>
      <w:r w:rsidR="007B119F" w:rsidRPr="00194165">
        <w:rPr>
          <w:sz w:val="22"/>
          <w:szCs w:val="24"/>
        </w:rPr>
        <w:t xml:space="preserve">student’s </w:t>
      </w:r>
      <w:r w:rsidRPr="00194165">
        <w:rPr>
          <w:sz w:val="22"/>
          <w:szCs w:val="24"/>
        </w:rPr>
        <w:t xml:space="preserve">performance on the test </w:t>
      </w:r>
      <w:r w:rsidR="00055345" w:rsidRPr="00194165">
        <w:rPr>
          <w:sz w:val="22"/>
          <w:szCs w:val="24"/>
        </w:rPr>
        <w:t>with anyone</w:t>
      </w:r>
      <w:r w:rsidRPr="00194165">
        <w:rPr>
          <w:sz w:val="22"/>
          <w:szCs w:val="24"/>
        </w:rPr>
        <w:t>.</w:t>
      </w:r>
    </w:p>
    <w:bookmarkEnd w:id="4"/>
    <w:p w14:paraId="005ABDE2" w14:textId="77777777" w:rsidR="00617E74" w:rsidRPr="00284CCB" w:rsidRDefault="00104187" w:rsidP="00CB232D">
      <w:pPr>
        <w:pStyle w:val="Heading2"/>
      </w:pPr>
      <w:r w:rsidRPr="00284CCB">
        <w:t>English Usage/Conventions</w:t>
      </w:r>
    </w:p>
    <w:p w14:paraId="34332D2B" w14:textId="77777777" w:rsidR="00617E74" w:rsidRPr="00194165" w:rsidRDefault="00104187" w:rsidP="00194165">
      <w:pPr>
        <w:pStyle w:val="ListParagraph"/>
        <w:spacing w:before="80" w:after="80"/>
        <w:ind w:left="288" w:hanging="288"/>
        <w:rPr>
          <w:sz w:val="22"/>
          <w:szCs w:val="24"/>
        </w:rPr>
      </w:pPr>
      <w:r w:rsidRPr="00194165">
        <w:rPr>
          <w:rFonts w:ascii="Segoe UI Semibold" w:hAnsi="Segoe UI Semibold" w:cs="Segoe UI Semibold"/>
          <w:sz w:val="22"/>
          <w:szCs w:val="24"/>
        </w:rPr>
        <w:t>Punctuation:</w:t>
      </w:r>
      <w:r w:rsidRPr="00194165">
        <w:rPr>
          <w:sz w:val="22"/>
          <w:szCs w:val="24"/>
        </w:rPr>
        <w:t xml:space="preserve"> Read all text as punctuated</w:t>
      </w:r>
      <w:r w:rsidR="00514821" w:rsidRPr="00194165">
        <w:rPr>
          <w:sz w:val="22"/>
          <w:szCs w:val="24"/>
        </w:rPr>
        <w:t>, unless reading the text compromises the construct being measured.</w:t>
      </w:r>
    </w:p>
    <w:p w14:paraId="2A588897" w14:textId="0CC46F8A" w:rsidR="00617E74" w:rsidRPr="00194165" w:rsidRDefault="00104187" w:rsidP="00194165">
      <w:pPr>
        <w:pStyle w:val="ListParagraph"/>
        <w:spacing w:before="80" w:after="80"/>
        <w:ind w:left="288" w:hanging="288"/>
        <w:rPr>
          <w:sz w:val="22"/>
          <w:szCs w:val="24"/>
        </w:rPr>
      </w:pPr>
      <w:r w:rsidRPr="00194165">
        <w:rPr>
          <w:rFonts w:ascii="Segoe UI Semibold" w:hAnsi="Segoe UI Semibold" w:cs="Segoe UI Semibold"/>
          <w:sz w:val="22"/>
          <w:szCs w:val="24"/>
        </w:rPr>
        <w:t>Ellipses:</w:t>
      </w:r>
      <w:r w:rsidRPr="00194165">
        <w:rPr>
          <w:sz w:val="22"/>
          <w:szCs w:val="24"/>
        </w:rPr>
        <w:t xml:space="preserve"> When an ellipsis is used to signify missing text in a sentence, pause briefly, and read </w:t>
      </w:r>
      <w:proofErr w:type="gramStart"/>
      <w:r w:rsidRPr="00194165">
        <w:rPr>
          <w:sz w:val="22"/>
          <w:szCs w:val="24"/>
        </w:rPr>
        <w:t xml:space="preserve">as </w:t>
      </w:r>
      <w:r w:rsidR="00514821" w:rsidRPr="00194165">
        <w:rPr>
          <w:sz w:val="22"/>
          <w:szCs w:val="24"/>
        </w:rPr>
        <w:t>”</w:t>
      </w:r>
      <w:r w:rsidRPr="00194165">
        <w:rPr>
          <w:sz w:val="22"/>
          <w:szCs w:val="24"/>
        </w:rPr>
        <w:t>dot</w:t>
      </w:r>
      <w:proofErr w:type="gramEnd"/>
      <w:r w:rsidRPr="00194165">
        <w:rPr>
          <w:sz w:val="22"/>
          <w:szCs w:val="24"/>
        </w:rPr>
        <w:t>, dot, dot</w:t>
      </w:r>
      <w:r w:rsidR="007B119F" w:rsidRPr="00194165">
        <w:rPr>
          <w:sz w:val="22"/>
          <w:szCs w:val="24"/>
        </w:rPr>
        <w:t>”.</w:t>
      </w:r>
    </w:p>
    <w:p w14:paraId="217CD309" w14:textId="77777777" w:rsidR="00617E74" w:rsidRPr="00194165" w:rsidRDefault="00104187" w:rsidP="00194165">
      <w:pPr>
        <w:pStyle w:val="ListParagraph"/>
        <w:spacing w:before="80" w:after="80"/>
        <w:ind w:left="288" w:hanging="288"/>
        <w:rPr>
          <w:sz w:val="22"/>
          <w:szCs w:val="24"/>
        </w:rPr>
      </w:pPr>
      <w:r w:rsidRPr="00194165">
        <w:rPr>
          <w:rFonts w:ascii="Segoe UI Semibold" w:hAnsi="Segoe UI Semibold" w:cs="Segoe UI Semibold"/>
          <w:sz w:val="22"/>
          <w:szCs w:val="24"/>
        </w:rPr>
        <w:t>Quotations:</w:t>
      </w:r>
      <w:r w:rsidRPr="00194165">
        <w:rPr>
          <w:sz w:val="22"/>
          <w:szCs w:val="24"/>
        </w:rPr>
        <w:t xml:space="preserve"> Quotation marks should be verbalized as “quote” and “end quote” at the beginning and end of quoted material, respectively.</w:t>
      </w:r>
    </w:p>
    <w:p w14:paraId="4CB8D35D" w14:textId="77777777" w:rsidR="00617E74" w:rsidRPr="00194165" w:rsidRDefault="00104187" w:rsidP="00194165">
      <w:pPr>
        <w:pStyle w:val="ListParagraph"/>
        <w:spacing w:before="80" w:after="80"/>
        <w:ind w:left="288" w:hanging="288"/>
        <w:rPr>
          <w:sz w:val="22"/>
          <w:szCs w:val="24"/>
        </w:rPr>
      </w:pPr>
      <w:r w:rsidRPr="00194165">
        <w:rPr>
          <w:rFonts w:ascii="Segoe UI Semibold" w:hAnsi="Segoe UI Semibold" w:cs="Segoe UI Semibold"/>
          <w:sz w:val="22"/>
          <w:szCs w:val="24"/>
        </w:rPr>
        <w:t>Emphasis:</w:t>
      </w:r>
      <w:r w:rsidRPr="00194165">
        <w:rPr>
          <w:sz w:val="22"/>
          <w:szCs w:val="24"/>
        </w:rPr>
        <w:t xml:space="preserve"> When words are printed in boldface, italics, or capitals, tell the student that the words are printed that way. In order not to provide an unfair advantage to students receiving this support, test readers should be cautious not to emphasize words not already emphasized in print. Emphasis is appropriate when italics, underlining, or bold is used in the prompt, question, or answers.</w:t>
      </w:r>
    </w:p>
    <w:p w14:paraId="6991817B" w14:textId="4698B1FF" w:rsidR="00617E74" w:rsidRPr="00194165" w:rsidRDefault="00104187" w:rsidP="00194165">
      <w:pPr>
        <w:pStyle w:val="ListParagraph"/>
        <w:spacing w:before="80" w:after="80"/>
        <w:ind w:left="288" w:hanging="288"/>
        <w:rPr>
          <w:sz w:val="22"/>
          <w:szCs w:val="24"/>
        </w:rPr>
      </w:pPr>
      <w:r w:rsidRPr="00194165">
        <w:rPr>
          <w:rFonts w:ascii="Segoe UI Semibold" w:hAnsi="Segoe UI Semibold" w:cs="Segoe UI Semibold"/>
          <w:sz w:val="22"/>
          <w:szCs w:val="24"/>
        </w:rPr>
        <w:t>Misspellings:</w:t>
      </w:r>
      <w:r w:rsidRPr="00194165">
        <w:rPr>
          <w:sz w:val="22"/>
          <w:szCs w:val="24"/>
        </w:rPr>
        <w:t xml:space="preserve"> In some cases</w:t>
      </w:r>
      <w:r w:rsidR="00514821" w:rsidRPr="00194165">
        <w:rPr>
          <w:sz w:val="22"/>
          <w:szCs w:val="24"/>
        </w:rPr>
        <w:t>,</w:t>
      </w:r>
      <w:r w:rsidRPr="00194165">
        <w:rPr>
          <w:sz w:val="22"/>
          <w:szCs w:val="24"/>
        </w:rPr>
        <w:t xml:space="preserve"> an ELA test item may present a word or phrase that is intentionally misspelled. </w:t>
      </w:r>
      <w:r w:rsidR="00B62DC9">
        <w:rPr>
          <w:sz w:val="22"/>
          <w:szCs w:val="24"/>
        </w:rPr>
        <w:t xml:space="preserve">To determine how the test reader should </w:t>
      </w:r>
      <w:r w:rsidR="00C0161D">
        <w:rPr>
          <w:sz w:val="22"/>
          <w:szCs w:val="24"/>
        </w:rPr>
        <w:t xml:space="preserve">pronounce </w:t>
      </w:r>
      <w:r w:rsidR="00B62DC9">
        <w:rPr>
          <w:sz w:val="22"/>
          <w:szCs w:val="24"/>
        </w:rPr>
        <w:t xml:space="preserve">this misspelling, it is important to understand what the test item is measuring, since </w:t>
      </w:r>
      <w:r w:rsidR="00C0161D">
        <w:rPr>
          <w:sz w:val="22"/>
          <w:szCs w:val="24"/>
        </w:rPr>
        <w:t>the test reader’s</w:t>
      </w:r>
      <w:r w:rsidR="00B62DC9">
        <w:rPr>
          <w:sz w:val="22"/>
          <w:szCs w:val="24"/>
        </w:rPr>
        <w:t xml:space="preserve"> goal is to provide support without directing </w:t>
      </w:r>
      <w:r w:rsidR="00C0161D">
        <w:rPr>
          <w:sz w:val="22"/>
          <w:szCs w:val="24"/>
        </w:rPr>
        <w:t>s</w:t>
      </w:r>
      <w:r w:rsidR="00B62DC9">
        <w:rPr>
          <w:sz w:val="22"/>
          <w:szCs w:val="24"/>
        </w:rPr>
        <w:t>tudent</w:t>
      </w:r>
      <w:r w:rsidR="00C0161D">
        <w:rPr>
          <w:sz w:val="22"/>
          <w:szCs w:val="24"/>
        </w:rPr>
        <w:t>s</w:t>
      </w:r>
      <w:r w:rsidR="00B62DC9">
        <w:rPr>
          <w:sz w:val="22"/>
          <w:szCs w:val="24"/>
        </w:rPr>
        <w:t xml:space="preserve"> to the right answer. For example, an item may ask students to identify misspelled word</w:t>
      </w:r>
      <w:r w:rsidR="00C0161D">
        <w:rPr>
          <w:sz w:val="22"/>
          <w:szCs w:val="24"/>
        </w:rPr>
        <w:t>s</w:t>
      </w:r>
      <w:r w:rsidR="00B62DC9">
        <w:rPr>
          <w:sz w:val="22"/>
          <w:szCs w:val="24"/>
        </w:rPr>
        <w:t xml:space="preserve"> within the passage. In this case, reading each letter of the misspelled word</w:t>
      </w:r>
      <w:r w:rsidR="00C0161D">
        <w:rPr>
          <w:sz w:val="22"/>
          <w:szCs w:val="24"/>
        </w:rPr>
        <w:t>s</w:t>
      </w:r>
      <w:r w:rsidR="00B62DC9">
        <w:rPr>
          <w:sz w:val="22"/>
          <w:szCs w:val="24"/>
        </w:rPr>
        <w:t xml:space="preserve"> would alert student</w:t>
      </w:r>
      <w:r w:rsidR="00C0161D">
        <w:rPr>
          <w:sz w:val="22"/>
          <w:szCs w:val="24"/>
        </w:rPr>
        <w:t>s</w:t>
      </w:r>
      <w:r w:rsidR="00B62DC9">
        <w:rPr>
          <w:sz w:val="22"/>
          <w:szCs w:val="24"/>
        </w:rPr>
        <w:t xml:space="preserve"> to the right answer. </w:t>
      </w:r>
      <w:r w:rsidR="00C0161D">
        <w:rPr>
          <w:sz w:val="22"/>
          <w:szCs w:val="24"/>
        </w:rPr>
        <w:t>Instead</w:t>
      </w:r>
      <w:r w:rsidR="00B62DC9">
        <w:rPr>
          <w:sz w:val="22"/>
          <w:szCs w:val="24"/>
        </w:rPr>
        <w:t>, the</w:t>
      </w:r>
      <w:r w:rsidRPr="00194165">
        <w:rPr>
          <w:sz w:val="22"/>
          <w:szCs w:val="24"/>
        </w:rPr>
        <w:t xml:space="preserve"> test reader should read </w:t>
      </w:r>
      <w:r w:rsidR="00C0161D">
        <w:rPr>
          <w:sz w:val="22"/>
          <w:szCs w:val="24"/>
        </w:rPr>
        <w:t>each</w:t>
      </w:r>
      <w:r w:rsidRPr="00194165">
        <w:rPr>
          <w:sz w:val="22"/>
          <w:szCs w:val="24"/>
        </w:rPr>
        <w:t xml:space="preserve"> </w:t>
      </w:r>
      <w:r w:rsidR="002B5693">
        <w:rPr>
          <w:sz w:val="22"/>
          <w:szCs w:val="24"/>
        </w:rPr>
        <w:t xml:space="preserve">misspelled </w:t>
      </w:r>
      <w:r w:rsidRPr="00194165">
        <w:rPr>
          <w:sz w:val="22"/>
          <w:szCs w:val="24"/>
        </w:rPr>
        <w:t>wor</w:t>
      </w:r>
      <w:r w:rsidR="00C0161D">
        <w:rPr>
          <w:sz w:val="22"/>
          <w:szCs w:val="24"/>
        </w:rPr>
        <w:t>d</w:t>
      </w:r>
      <w:r w:rsidRPr="00194165">
        <w:rPr>
          <w:sz w:val="22"/>
          <w:szCs w:val="24"/>
        </w:rPr>
        <w:t xml:space="preserve"> </w:t>
      </w:r>
      <w:r w:rsidR="002B5693">
        <w:rPr>
          <w:sz w:val="22"/>
          <w:szCs w:val="24"/>
        </w:rPr>
        <w:t>but pronou</w:t>
      </w:r>
      <w:r w:rsidR="004B1BF8">
        <w:rPr>
          <w:sz w:val="22"/>
          <w:szCs w:val="24"/>
        </w:rPr>
        <w:t>n</w:t>
      </w:r>
      <w:r w:rsidR="002B5693">
        <w:rPr>
          <w:sz w:val="22"/>
          <w:szCs w:val="24"/>
        </w:rPr>
        <w:t xml:space="preserve">ce it as </w:t>
      </w:r>
      <w:r w:rsidR="00C0161D">
        <w:rPr>
          <w:sz w:val="22"/>
          <w:szCs w:val="24"/>
        </w:rPr>
        <w:t xml:space="preserve">it was </w:t>
      </w:r>
      <w:r w:rsidR="002B5693">
        <w:rPr>
          <w:sz w:val="22"/>
          <w:szCs w:val="24"/>
        </w:rPr>
        <w:t>intended to be spelled/pronounced</w:t>
      </w:r>
      <w:r w:rsidRPr="00194165">
        <w:rPr>
          <w:sz w:val="22"/>
          <w:szCs w:val="24"/>
        </w:rPr>
        <w:t>.</w:t>
      </w:r>
      <w:r w:rsidR="004B1BF8">
        <w:rPr>
          <w:sz w:val="22"/>
          <w:szCs w:val="24"/>
        </w:rPr>
        <w:t xml:space="preserve"> For example, if the word is spelled “</w:t>
      </w:r>
      <w:proofErr w:type="spellStart"/>
      <w:r w:rsidR="004B1BF8">
        <w:rPr>
          <w:sz w:val="22"/>
          <w:szCs w:val="24"/>
        </w:rPr>
        <w:t>Agust</w:t>
      </w:r>
      <w:proofErr w:type="spellEnd"/>
      <w:r w:rsidR="00B62DC9">
        <w:rPr>
          <w:sz w:val="22"/>
          <w:szCs w:val="24"/>
        </w:rPr>
        <w:t>,</w:t>
      </w:r>
      <w:r w:rsidR="004B1BF8">
        <w:rPr>
          <w:sz w:val="22"/>
          <w:szCs w:val="24"/>
        </w:rPr>
        <w:t>” then pronounce it correctly as “August.”</w:t>
      </w:r>
    </w:p>
    <w:p w14:paraId="0E213EB4" w14:textId="77777777" w:rsidR="00617E74" w:rsidRPr="00284CCB" w:rsidRDefault="00104187" w:rsidP="00CB232D">
      <w:pPr>
        <w:pStyle w:val="Heading2"/>
      </w:pPr>
      <w:r w:rsidRPr="00284CCB">
        <w:t>ELA Images/Graphics/Diagrams</w:t>
      </w:r>
    </w:p>
    <w:p w14:paraId="2C6F2BE6" w14:textId="77777777" w:rsidR="00617E74" w:rsidRPr="00194165" w:rsidRDefault="00104187" w:rsidP="00194165">
      <w:pPr>
        <w:pStyle w:val="ListParagraph"/>
        <w:spacing w:before="80" w:after="80"/>
        <w:ind w:left="288" w:hanging="288"/>
        <w:rPr>
          <w:sz w:val="22"/>
          <w:szCs w:val="24"/>
        </w:rPr>
      </w:pPr>
      <w:r w:rsidRPr="00194165">
        <w:rPr>
          <w:sz w:val="22"/>
          <w:szCs w:val="24"/>
        </w:rPr>
        <w:t>Before describing an image or graphic, the test reader should determine whether the details of the picture are necessary to understanding and responding to the item(s). In many cases, an image or graphic will be used to accompany a passage or reading excerpt as a piece of visual interest that is not essential in responding to the item. Typically</w:t>
      </w:r>
      <w:r w:rsidR="00514821" w:rsidRPr="00194165">
        <w:rPr>
          <w:sz w:val="22"/>
          <w:szCs w:val="24"/>
        </w:rPr>
        <w:t>,</w:t>
      </w:r>
      <w:r w:rsidRPr="00194165">
        <w:rPr>
          <w:sz w:val="22"/>
          <w:szCs w:val="24"/>
        </w:rPr>
        <w:t xml:space="preserve"> diagrams are imperative to student understanding and should be read in a logical order.</w:t>
      </w:r>
    </w:p>
    <w:p w14:paraId="53847A27" w14:textId="77777777" w:rsidR="00966FC4" w:rsidRPr="00194165" w:rsidRDefault="00966FC4">
      <w:pPr>
        <w:pStyle w:val="ListParagraph"/>
        <w:spacing w:before="80" w:after="80"/>
        <w:ind w:left="288" w:hanging="288"/>
        <w:rPr>
          <w:sz w:val="22"/>
          <w:szCs w:val="24"/>
        </w:rPr>
      </w:pPr>
      <w:r w:rsidRPr="00C52662">
        <w:rPr>
          <w:sz w:val="22"/>
          <w:szCs w:val="24"/>
        </w:rPr>
        <w:t xml:space="preserve">Describe the image/graphic/diagram as concisely as possible following a logical progression. Focus on providing necessary information and ignoring the superfluous. Use grade-appropriate language when </w:t>
      </w:r>
      <w:r w:rsidRPr="00C52662">
        <w:rPr>
          <w:sz w:val="22"/>
          <w:szCs w:val="24"/>
        </w:rPr>
        <w:lastRenderedPageBreak/>
        <w:t>describing the image/graphic/diagram</w:t>
      </w:r>
      <w:r w:rsidRPr="00284CCB">
        <w:t>.</w:t>
      </w:r>
    </w:p>
    <w:p w14:paraId="09DCDBAD" w14:textId="77777777" w:rsidR="002E2A3F" w:rsidRPr="002E2A3F" w:rsidRDefault="00104187" w:rsidP="002E2A3F">
      <w:pPr>
        <w:pStyle w:val="ListParagraph"/>
        <w:spacing w:before="80" w:after="80"/>
        <w:ind w:left="288" w:hanging="288"/>
      </w:pPr>
      <w:r w:rsidRPr="002E2A3F">
        <w:rPr>
          <w:sz w:val="22"/>
          <w:szCs w:val="24"/>
        </w:rPr>
        <w:t>Read the title or caption, if available.</w:t>
      </w:r>
    </w:p>
    <w:p w14:paraId="48F735AB" w14:textId="46C8366D" w:rsidR="002E2A3F" w:rsidRPr="00BA7F93" w:rsidRDefault="00104187" w:rsidP="002E2A3F">
      <w:pPr>
        <w:pStyle w:val="ListParagraph"/>
        <w:spacing w:before="80" w:after="80"/>
        <w:ind w:left="288" w:hanging="288"/>
        <w:rPr>
          <w:sz w:val="22"/>
        </w:rPr>
      </w:pPr>
      <w:r w:rsidRPr="00BA7F93">
        <w:rPr>
          <w:sz w:val="22"/>
        </w:rPr>
        <w:t xml:space="preserve">Any text that appears in the body of the image/graphic/diagram may be read to a student. Read </w:t>
      </w:r>
      <w:r w:rsidR="007B119F" w:rsidRPr="00BA7F93">
        <w:rPr>
          <w:sz w:val="22"/>
        </w:rPr>
        <w:t xml:space="preserve">the </w:t>
      </w:r>
      <w:r w:rsidRPr="00BA7F93">
        <w:rPr>
          <w:sz w:val="22"/>
        </w:rPr>
        <w:t>text in images/graphics/diagrams in the order most suited for the student’s needs. Often the reader moves top to bottom, left to right, in a clockwise direction, or general to specific in accordance with teaching practices.</w:t>
      </w:r>
    </w:p>
    <w:p w14:paraId="4D66C63B" w14:textId="60D0E53D" w:rsidR="00617E74" w:rsidRPr="00284CCB" w:rsidRDefault="00104187" w:rsidP="00CB232D">
      <w:pPr>
        <w:pStyle w:val="Heading2"/>
      </w:pPr>
      <w:r w:rsidRPr="00284CCB">
        <w:t>Math and Science Images/Graphics/Diagrams</w:t>
      </w:r>
    </w:p>
    <w:p w14:paraId="7ACF918F" w14:textId="77777777" w:rsidR="00617E74" w:rsidRPr="00194165" w:rsidRDefault="00104187" w:rsidP="00194165">
      <w:pPr>
        <w:pStyle w:val="ListParagraph"/>
        <w:spacing w:before="80" w:after="80"/>
        <w:ind w:left="288" w:hanging="288"/>
        <w:rPr>
          <w:sz w:val="22"/>
          <w:szCs w:val="24"/>
        </w:rPr>
      </w:pPr>
      <w:r w:rsidRPr="00194165">
        <w:rPr>
          <w:sz w:val="22"/>
          <w:szCs w:val="24"/>
        </w:rPr>
        <w:t>Diagrams are imperative to student understanding and should be read in a logical order.</w:t>
      </w:r>
    </w:p>
    <w:p w14:paraId="081009C6" w14:textId="77777777" w:rsidR="00617E74" w:rsidRPr="00194165" w:rsidRDefault="00104187" w:rsidP="00194165">
      <w:pPr>
        <w:pStyle w:val="ListParagraph"/>
        <w:spacing w:before="80" w:after="80"/>
        <w:ind w:left="288" w:hanging="288"/>
        <w:rPr>
          <w:sz w:val="22"/>
          <w:szCs w:val="24"/>
        </w:rPr>
      </w:pPr>
      <w:r w:rsidRPr="00194165">
        <w:rPr>
          <w:sz w:val="22"/>
          <w:szCs w:val="24"/>
        </w:rPr>
        <w:t>Read the title or caption, if available.</w:t>
      </w:r>
    </w:p>
    <w:p w14:paraId="6A5396EB" w14:textId="7523AC46" w:rsidR="00617E74" w:rsidRPr="00194165" w:rsidRDefault="00104187" w:rsidP="00194165">
      <w:pPr>
        <w:pStyle w:val="ListParagraph"/>
        <w:spacing w:before="80" w:after="80"/>
        <w:ind w:left="288" w:hanging="288"/>
        <w:rPr>
          <w:sz w:val="22"/>
          <w:szCs w:val="24"/>
        </w:rPr>
      </w:pPr>
      <w:r w:rsidRPr="00194165">
        <w:rPr>
          <w:sz w:val="22"/>
          <w:szCs w:val="24"/>
        </w:rPr>
        <w:t xml:space="preserve">Any text that appears in the body of the image/graphic/diagram may be read to a student. Read </w:t>
      </w:r>
      <w:r w:rsidR="00D9701C" w:rsidRPr="00194165">
        <w:rPr>
          <w:sz w:val="22"/>
          <w:szCs w:val="24"/>
        </w:rPr>
        <w:t xml:space="preserve">the </w:t>
      </w:r>
      <w:r w:rsidRPr="00194165">
        <w:rPr>
          <w:sz w:val="22"/>
          <w:szCs w:val="24"/>
        </w:rPr>
        <w:t>text in images/graphics/diagrams in the order most suited for the student’s needs. Often the reader moves top to bottom, left to right, in a clockwise direction, or general to specific in accordance with teaching practices.</w:t>
      </w:r>
    </w:p>
    <w:p w14:paraId="23D192BC" w14:textId="77777777" w:rsidR="00617E74" w:rsidRPr="00194165" w:rsidRDefault="00104187" w:rsidP="00194165">
      <w:pPr>
        <w:pStyle w:val="ListParagraph"/>
        <w:spacing w:before="80" w:after="80"/>
        <w:ind w:left="288" w:hanging="288"/>
        <w:rPr>
          <w:sz w:val="22"/>
          <w:szCs w:val="24"/>
        </w:rPr>
      </w:pPr>
      <w:r w:rsidRPr="00194165">
        <w:rPr>
          <w:sz w:val="22"/>
          <w:szCs w:val="24"/>
        </w:rPr>
        <w:t>See the Mathematics Style Guide and the Science Style Guide at the end of this document for additional information.</w:t>
      </w:r>
    </w:p>
    <w:p w14:paraId="39F6F636" w14:textId="77777777" w:rsidR="00617E74" w:rsidRPr="00284CCB" w:rsidRDefault="00104187" w:rsidP="00CB232D">
      <w:pPr>
        <w:pStyle w:val="Heading2"/>
      </w:pPr>
      <w:r w:rsidRPr="00284CCB">
        <w:t>ELA Passages</w:t>
      </w:r>
    </w:p>
    <w:p w14:paraId="52504D22" w14:textId="77777777" w:rsidR="00617E74" w:rsidRPr="00194165" w:rsidRDefault="00104187" w:rsidP="00194165">
      <w:pPr>
        <w:pStyle w:val="ListParagraph"/>
        <w:spacing w:before="80" w:after="80"/>
        <w:ind w:left="288" w:hanging="288"/>
        <w:rPr>
          <w:sz w:val="22"/>
          <w:szCs w:val="24"/>
        </w:rPr>
      </w:pPr>
      <w:r w:rsidRPr="00194165">
        <w:rPr>
          <w:sz w:val="22"/>
          <w:szCs w:val="24"/>
        </w:rPr>
        <w:t>Read the passage in its entirety as punctuated (e.g., pauses at periods and commas; raised intonation for questions). Do not verbalize punctuation marks other than ellipses and quotation marks as noted above.</w:t>
      </w:r>
    </w:p>
    <w:p w14:paraId="6DABF12F" w14:textId="1AA07AAD" w:rsidR="00617E74" w:rsidRDefault="00104187">
      <w:pPr>
        <w:pStyle w:val="ListParagraph"/>
        <w:spacing w:before="80" w:after="80"/>
        <w:ind w:left="288" w:hanging="288"/>
        <w:rPr>
          <w:sz w:val="22"/>
          <w:szCs w:val="24"/>
        </w:rPr>
      </w:pPr>
      <w:r w:rsidRPr="00194165">
        <w:rPr>
          <w:sz w:val="22"/>
          <w:szCs w:val="24"/>
        </w:rPr>
        <w:t>If the student requires or asks for a specific section of the passage to be re-read with the punctuation indicated, the test reader should re-read those specific lines within the passage and indicate all punctuation found within those lines as many times as requested by the student.</w:t>
      </w:r>
    </w:p>
    <w:p w14:paraId="198EF52C" w14:textId="5BA3B5B2" w:rsidR="00966FC4" w:rsidRPr="00194165" w:rsidRDefault="00966FC4" w:rsidP="00194165">
      <w:pPr>
        <w:pStyle w:val="ListParagraph"/>
        <w:spacing w:before="80" w:after="80"/>
        <w:ind w:left="288" w:hanging="288"/>
        <w:rPr>
          <w:sz w:val="22"/>
          <w:szCs w:val="24"/>
        </w:rPr>
      </w:pPr>
      <w:r w:rsidRPr="00966FC4">
        <w:rPr>
          <w:sz w:val="22"/>
          <w:szCs w:val="24"/>
        </w:rPr>
        <w:t>When test questions refer to</w:t>
      </w:r>
      <w:r w:rsidR="00BA7F93">
        <w:rPr>
          <w:sz w:val="22"/>
          <w:szCs w:val="24"/>
        </w:rPr>
        <w:t xml:space="preserve"> </w:t>
      </w:r>
      <w:proofErr w:type="gramStart"/>
      <w:r w:rsidRPr="00966FC4">
        <w:rPr>
          <w:sz w:val="22"/>
          <w:szCs w:val="24"/>
        </w:rPr>
        <w:t>particular line</w:t>
      </w:r>
      <w:r w:rsidR="00BA7F93">
        <w:rPr>
          <w:sz w:val="22"/>
          <w:szCs w:val="24"/>
        </w:rPr>
        <w:t>s</w:t>
      </w:r>
      <w:proofErr w:type="gramEnd"/>
      <w:r w:rsidRPr="00966FC4">
        <w:rPr>
          <w:sz w:val="22"/>
          <w:szCs w:val="24"/>
        </w:rPr>
        <w:t xml:space="preserve"> of a passage, read the lines referenced as though they are part of the item.</w:t>
      </w:r>
    </w:p>
    <w:p w14:paraId="78507E20" w14:textId="77777777" w:rsidR="00617E74" w:rsidRPr="00284CCB" w:rsidRDefault="00104187" w:rsidP="00CB232D">
      <w:pPr>
        <w:pStyle w:val="Heading2"/>
      </w:pPr>
      <w:r w:rsidRPr="00284CCB">
        <w:t>Mathematical Expressions</w:t>
      </w:r>
    </w:p>
    <w:p w14:paraId="43037AC0" w14:textId="6FF9410A" w:rsidR="00617E74" w:rsidRPr="00194165" w:rsidRDefault="00104187" w:rsidP="00194165">
      <w:pPr>
        <w:pStyle w:val="ListParagraph"/>
        <w:spacing w:before="80" w:after="80"/>
        <w:ind w:left="288" w:hanging="288"/>
        <w:rPr>
          <w:sz w:val="22"/>
          <w:szCs w:val="24"/>
        </w:rPr>
      </w:pPr>
      <w:r w:rsidRPr="00194165">
        <w:rPr>
          <w:sz w:val="22"/>
          <w:szCs w:val="24"/>
        </w:rPr>
        <w:t xml:space="preserve">The test reader must read mathematical expressions precisely and with care to avoid misrepresentation for a student who has no visual reference. For mathematics items involving algebraic expressions or other mathematical </w:t>
      </w:r>
      <w:r w:rsidR="005F0DF7" w:rsidRPr="00194165">
        <w:rPr>
          <w:sz w:val="22"/>
          <w:szCs w:val="24"/>
        </w:rPr>
        <w:t>notations</w:t>
      </w:r>
      <w:r w:rsidRPr="00194165">
        <w:rPr>
          <w:sz w:val="22"/>
          <w:szCs w:val="24"/>
        </w:rPr>
        <w:t>, it may be preferable for the reader to silently read the mathematical notations or the entire question before reading it aloud to the student.</w:t>
      </w:r>
    </w:p>
    <w:p w14:paraId="7788EB97" w14:textId="77777777" w:rsidR="00617E74" w:rsidRPr="00194165" w:rsidRDefault="00104187" w:rsidP="00194165">
      <w:pPr>
        <w:pStyle w:val="ListParagraph"/>
        <w:spacing w:before="80" w:after="80"/>
        <w:ind w:left="288" w:hanging="288"/>
        <w:rPr>
          <w:sz w:val="22"/>
          <w:szCs w:val="24"/>
        </w:rPr>
      </w:pPr>
      <w:r w:rsidRPr="00194165">
        <w:rPr>
          <w:sz w:val="22"/>
          <w:szCs w:val="24"/>
        </w:rPr>
        <w:t>Test readers must read mathematical expressions with technical accuracy. Similar expressions should be treated consistently.</w:t>
      </w:r>
    </w:p>
    <w:p w14:paraId="5AC309DF" w14:textId="77777777" w:rsidR="00617E74" w:rsidRPr="00194165" w:rsidRDefault="00104187" w:rsidP="00194165">
      <w:pPr>
        <w:pStyle w:val="ListParagraph"/>
        <w:spacing w:before="80" w:after="80"/>
        <w:ind w:left="288" w:hanging="288"/>
        <w:rPr>
          <w:sz w:val="22"/>
          <w:szCs w:val="24"/>
        </w:rPr>
      </w:pPr>
      <w:r w:rsidRPr="00194165">
        <w:rPr>
          <w:sz w:val="22"/>
          <w:szCs w:val="24"/>
        </w:rPr>
        <w:t>In general, numbers and symbols can be read according to their common English usage for the student’s grade level.</w:t>
      </w:r>
    </w:p>
    <w:p w14:paraId="075EA055" w14:textId="70FFD343" w:rsidR="00617E74" w:rsidRPr="00194165" w:rsidRDefault="00104187" w:rsidP="00194165">
      <w:pPr>
        <w:pStyle w:val="ListParagraph"/>
        <w:spacing w:before="80" w:after="80"/>
        <w:ind w:left="288" w:hanging="288"/>
        <w:rPr>
          <w:sz w:val="22"/>
          <w:szCs w:val="24"/>
        </w:rPr>
      </w:pPr>
      <w:r w:rsidRPr="00194165">
        <w:rPr>
          <w:sz w:val="22"/>
          <w:szCs w:val="24"/>
        </w:rPr>
        <w:t xml:space="preserve">Abbreviations and acronyms should be read as full words. For example, 10 </w:t>
      </w:r>
      <w:r w:rsidR="00055345" w:rsidRPr="00194165">
        <w:rPr>
          <w:rFonts w:ascii="Cambria Math" w:hAnsi="Cambria Math" w:cs="Cambria Math"/>
          <w:sz w:val="22"/>
          <w:szCs w:val="24"/>
        </w:rPr>
        <w:t>𝑐</w:t>
      </w:r>
      <w:r w:rsidR="007938C6">
        <w:rPr>
          <w:rFonts w:ascii="Cambria Math" w:hAnsi="Cambria Math" w:cs="Cambria Math"/>
          <w:sz w:val="22"/>
          <w:szCs w:val="24"/>
        </w:rPr>
        <w:t>m</w:t>
      </w:r>
      <w:r w:rsidR="00055345" w:rsidRPr="00194165">
        <w:rPr>
          <w:sz w:val="22"/>
          <w:szCs w:val="24"/>
        </w:rPr>
        <w:t xml:space="preserve"> </w:t>
      </w:r>
      <w:r w:rsidRPr="00194165">
        <w:rPr>
          <w:sz w:val="22"/>
          <w:szCs w:val="24"/>
        </w:rPr>
        <w:t xml:space="preserve">needs to be read as “ten centimeters.” Some abbreviations may be read differently by different readers. For example, </w:t>
      </w:r>
      <w:r w:rsidR="007938C6" w:rsidRPr="00194165">
        <w:rPr>
          <w:rFonts w:ascii="Cambria Math" w:hAnsi="Cambria Math" w:cs="Cambria Math"/>
          <w:sz w:val="22"/>
          <w:szCs w:val="24"/>
        </w:rPr>
        <w:t>𝑐</w:t>
      </w:r>
      <w:r w:rsidR="007938C6">
        <w:rPr>
          <w:rFonts w:ascii="Cambria Math" w:hAnsi="Cambria Math" w:cs="Cambria Math"/>
          <w:sz w:val="22"/>
          <w:szCs w:val="24"/>
        </w:rPr>
        <w:t>m</w:t>
      </w:r>
      <w:r w:rsidR="007938C6" w:rsidRPr="00194165" w:rsidDel="007938C6">
        <w:rPr>
          <w:rFonts w:ascii="Cambria Math" w:hAnsi="Cambria Math" w:cs="Cambria Math"/>
          <w:sz w:val="22"/>
          <w:szCs w:val="24"/>
        </w:rPr>
        <w:t xml:space="preserve"> </w:t>
      </w:r>
      <w:r w:rsidR="00055345" w:rsidRPr="007938C6">
        <w:rPr>
          <w:sz w:val="22"/>
          <w:szCs w:val="24"/>
          <w:vertAlign w:val="superscript"/>
        </w:rPr>
        <w:t>3</w:t>
      </w:r>
      <w:r w:rsidR="00055345" w:rsidRPr="00194165" w:rsidDel="00055345">
        <w:rPr>
          <w:sz w:val="22"/>
          <w:szCs w:val="24"/>
        </w:rPr>
        <w:t xml:space="preserve"> </w:t>
      </w:r>
      <w:r w:rsidRPr="00194165">
        <w:rPr>
          <w:sz w:val="22"/>
          <w:szCs w:val="24"/>
        </w:rPr>
        <w:t>may be read as “cubic centimeters” or “centimeters cubed.”</w:t>
      </w:r>
    </w:p>
    <w:p w14:paraId="54399B12" w14:textId="77777777" w:rsidR="00617E74" w:rsidRPr="00194165" w:rsidRDefault="00104187" w:rsidP="00194165">
      <w:pPr>
        <w:pStyle w:val="ListParagraph"/>
        <w:spacing w:before="80" w:after="80"/>
        <w:ind w:left="288" w:hanging="288"/>
        <w:rPr>
          <w:sz w:val="18"/>
          <w:szCs w:val="24"/>
        </w:rPr>
      </w:pPr>
      <w:r w:rsidRPr="00194165">
        <w:rPr>
          <w:sz w:val="22"/>
          <w:szCs w:val="24"/>
        </w:rPr>
        <w:t>Additional examples may</w:t>
      </w:r>
      <w:r w:rsidRPr="00194165">
        <w:rPr>
          <w:spacing w:val="-3"/>
          <w:sz w:val="22"/>
          <w:szCs w:val="24"/>
        </w:rPr>
        <w:t xml:space="preserve"> </w:t>
      </w:r>
      <w:r w:rsidRPr="00194165">
        <w:rPr>
          <w:sz w:val="22"/>
          <w:szCs w:val="24"/>
        </w:rPr>
        <w:t>be</w:t>
      </w:r>
      <w:r w:rsidRPr="00194165">
        <w:rPr>
          <w:spacing w:val="-4"/>
          <w:sz w:val="22"/>
          <w:szCs w:val="24"/>
        </w:rPr>
        <w:t xml:space="preserve"> </w:t>
      </w:r>
      <w:r w:rsidRPr="00194165">
        <w:rPr>
          <w:sz w:val="22"/>
          <w:szCs w:val="24"/>
        </w:rPr>
        <w:t>found</w:t>
      </w:r>
      <w:r w:rsidRPr="00194165">
        <w:rPr>
          <w:spacing w:val="-3"/>
          <w:sz w:val="22"/>
          <w:szCs w:val="24"/>
        </w:rPr>
        <w:t xml:space="preserve"> </w:t>
      </w:r>
      <w:r w:rsidRPr="00194165">
        <w:rPr>
          <w:sz w:val="22"/>
          <w:szCs w:val="24"/>
        </w:rPr>
        <w:t>in</w:t>
      </w:r>
      <w:r w:rsidRPr="00194165">
        <w:rPr>
          <w:spacing w:val="-3"/>
          <w:sz w:val="22"/>
          <w:szCs w:val="24"/>
        </w:rPr>
        <w:t xml:space="preserve"> </w:t>
      </w:r>
      <w:r w:rsidRPr="00194165">
        <w:rPr>
          <w:sz w:val="22"/>
          <w:szCs w:val="24"/>
        </w:rPr>
        <w:t>the</w:t>
      </w:r>
      <w:r w:rsidRPr="00194165">
        <w:rPr>
          <w:spacing w:val="-4"/>
          <w:sz w:val="22"/>
          <w:szCs w:val="24"/>
        </w:rPr>
        <w:t xml:space="preserve"> </w:t>
      </w:r>
      <w:r w:rsidRPr="00194165">
        <w:rPr>
          <w:sz w:val="22"/>
          <w:szCs w:val="24"/>
        </w:rPr>
        <w:t>tables</w:t>
      </w:r>
      <w:r w:rsidRPr="00194165">
        <w:rPr>
          <w:spacing w:val="-4"/>
          <w:sz w:val="22"/>
          <w:szCs w:val="24"/>
        </w:rPr>
        <w:t xml:space="preserve"> </w:t>
      </w:r>
      <w:r w:rsidRPr="00194165">
        <w:rPr>
          <w:sz w:val="22"/>
          <w:szCs w:val="24"/>
        </w:rPr>
        <w:t>in</w:t>
      </w:r>
      <w:r w:rsidRPr="00194165">
        <w:rPr>
          <w:spacing w:val="-1"/>
          <w:sz w:val="22"/>
          <w:szCs w:val="24"/>
        </w:rPr>
        <w:t xml:space="preserve"> </w:t>
      </w:r>
      <w:r w:rsidRPr="00194165">
        <w:rPr>
          <w:sz w:val="22"/>
          <w:szCs w:val="24"/>
        </w:rPr>
        <w:t>the</w:t>
      </w:r>
      <w:r w:rsidRPr="00194165">
        <w:rPr>
          <w:spacing w:val="-2"/>
          <w:sz w:val="22"/>
          <w:szCs w:val="24"/>
        </w:rPr>
        <w:t xml:space="preserve"> </w:t>
      </w:r>
      <w:r w:rsidRPr="00194165">
        <w:rPr>
          <w:sz w:val="22"/>
          <w:szCs w:val="24"/>
        </w:rPr>
        <w:t>Mathematics</w:t>
      </w:r>
      <w:r w:rsidRPr="00194165">
        <w:rPr>
          <w:spacing w:val="-4"/>
          <w:sz w:val="22"/>
          <w:szCs w:val="24"/>
        </w:rPr>
        <w:t xml:space="preserve"> </w:t>
      </w:r>
      <w:r w:rsidRPr="00194165">
        <w:rPr>
          <w:sz w:val="22"/>
          <w:szCs w:val="24"/>
        </w:rPr>
        <w:t>Style</w:t>
      </w:r>
      <w:r w:rsidRPr="00194165">
        <w:rPr>
          <w:spacing w:val="-4"/>
          <w:sz w:val="22"/>
          <w:szCs w:val="24"/>
        </w:rPr>
        <w:t xml:space="preserve"> </w:t>
      </w:r>
      <w:r w:rsidRPr="00194165">
        <w:rPr>
          <w:sz w:val="22"/>
          <w:szCs w:val="24"/>
        </w:rPr>
        <w:t>Guide</w:t>
      </w:r>
      <w:r w:rsidRPr="00194165">
        <w:rPr>
          <w:spacing w:val="-4"/>
          <w:sz w:val="22"/>
          <w:szCs w:val="24"/>
        </w:rPr>
        <w:t xml:space="preserve"> </w:t>
      </w:r>
      <w:r w:rsidRPr="00194165">
        <w:rPr>
          <w:sz w:val="22"/>
          <w:szCs w:val="24"/>
        </w:rPr>
        <w:t>at</w:t>
      </w:r>
      <w:r w:rsidRPr="00194165">
        <w:rPr>
          <w:spacing w:val="-1"/>
          <w:sz w:val="22"/>
          <w:szCs w:val="24"/>
        </w:rPr>
        <w:t xml:space="preserve"> </w:t>
      </w:r>
      <w:r w:rsidRPr="00194165">
        <w:rPr>
          <w:sz w:val="22"/>
          <w:szCs w:val="24"/>
        </w:rPr>
        <w:t>the</w:t>
      </w:r>
      <w:r w:rsidRPr="00194165">
        <w:rPr>
          <w:spacing w:val="-4"/>
          <w:sz w:val="22"/>
          <w:szCs w:val="24"/>
        </w:rPr>
        <w:t xml:space="preserve"> </w:t>
      </w:r>
      <w:r w:rsidRPr="00194165">
        <w:rPr>
          <w:sz w:val="22"/>
          <w:szCs w:val="24"/>
        </w:rPr>
        <w:t>end</w:t>
      </w:r>
      <w:r w:rsidRPr="00194165">
        <w:rPr>
          <w:spacing w:val="-3"/>
          <w:sz w:val="22"/>
          <w:szCs w:val="24"/>
        </w:rPr>
        <w:t xml:space="preserve"> </w:t>
      </w:r>
      <w:r w:rsidRPr="00194165">
        <w:rPr>
          <w:sz w:val="22"/>
          <w:szCs w:val="24"/>
        </w:rPr>
        <w:t>of</w:t>
      </w:r>
      <w:r w:rsidRPr="00194165">
        <w:rPr>
          <w:spacing w:val="-3"/>
          <w:sz w:val="22"/>
          <w:szCs w:val="24"/>
        </w:rPr>
        <w:t xml:space="preserve"> </w:t>
      </w:r>
      <w:r w:rsidRPr="00194165">
        <w:rPr>
          <w:sz w:val="22"/>
          <w:szCs w:val="24"/>
        </w:rPr>
        <w:t>this</w:t>
      </w:r>
      <w:r w:rsidRPr="00194165">
        <w:rPr>
          <w:spacing w:val="-4"/>
          <w:sz w:val="22"/>
          <w:szCs w:val="24"/>
        </w:rPr>
        <w:t xml:space="preserve"> </w:t>
      </w:r>
      <w:r w:rsidRPr="00194165">
        <w:rPr>
          <w:sz w:val="22"/>
          <w:szCs w:val="24"/>
        </w:rPr>
        <w:t>document.</w:t>
      </w:r>
    </w:p>
    <w:p w14:paraId="40FED23D" w14:textId="77777777" w:rsidR="00617E74" w:rsidRPr="00284CCB" w:rsidRDefault="00104187" w:rsidP="00CB232D">
      <w:pPr>
        <w:pStyle w:val="Heading2"/>
      </w:pPr>
      <w:r w:rsidRPr="00284CCB">
        <w:t>Science Stimuli</w:t>
      </w:r>
    </w:p>
    <w:p w14:paraId="0AD439B1" w14:textId="77777777" w:rsidR="00617E74" w:rsidRPr="00194165" w:rsidRDefault="00104187" w:rsidP="00194165">
      <w:pPr>
        <w:pStyle w:val="ListParagraph"/>
        <w:spacing w:before="80" w:after="80"/>
        <w:ind w:left="288" w:hanging="288"/>
        <w:rPr>
          <w:sz w:val="22"/>
          <w:szCs w:val="24"/>
        </w:rPr>
      </w:pPr>
      <w:r w:rsidRPr="00194165">
        <w:rPr>
          <w:sz w:val="22"/>
          <w:szCs w:val="24"/>
        </w:rPr>
        <w:t>Read the stimuli in its entirety as punctuated (e.g., pauses at periods and commas; raised intonation for questions). Do not verbalize punctuation marks.</w:t>
      </w:r>
    </w:p>
    <w:p w14:paraId="0AB5F260" w14:textId="77777777" w:rsidR="00617E74" w:rsidRPr="00194165" w:rsidRDefault="00104187" w:rsidP="00194165">
      <w:pPr>
        <w:pStyle w:val="ListParagraph"/>
        <w:spacing w:before="80" w:after="80"/>
        <w:ind w:left="288" w:hanging="288"/>
        <w:rPr>
          <w:sz w:val="22"/>
          <w:szCs w:val="24"/>
        </w:rPr>
      </w:pPr>
      <w:r w:rsidRPr="00194165">
        <w:rPr>
          <w:sz w:val="22"/>
          <w:szCs w:val="24"/>
        </w:rPr>
        <w:t>If the student requires or asks for a specific section of the text to be re-read with the punctuation indicated, the test reader should re-read those specific and indicate all punctuation found within those lines as many times as requested by the student.</w:t>
      </w:r>
    </w:p>
    <w:p w14:paraId="012013C3" w14:textId="4979C2D7" w:rsidR="00617E74" w:rsidRPr="00194165" w:rsidRDefault="00104187" w:rsidP="00194165">
      <w:pPr>
        <w:pStyle w:val="ListParagraph"/>
        <w:spacing w:before="80" w:after="80"/>
        <w:ind w:left="288" w:hanging="288"/>
        <w:rPr>
          <w:sz w:val="22"/>
          <w:szCs w:val="24"/>
        </w:rPr>
      </w:pPr>
      <w:r w:rsidRPr="00194165">
        <w:rPr>
          <w:sz w:val="22"/>
          <w:szCs w:val="24"/>
        </w:rPr>
        <w:t xml:space="preserve">When test questions refer to </w:t>
      </w:r>
      <w:r w:rsidR="005F0DF7" w:rsidRPr="00194165">
        <w:rPr>
          <w:sz w:val="22"/>
          <w:szCs w:val="24"/>
        </w:rPr>
        <w:t xml:space="preserve">a </w:t>
      </w:r>
      <w:r w:rsidRPr="00194165">
        <w:rPr>
          <w:sz w:val="22"/>
          <w:szCs w:val="24"/>
        </w:rPr>
        <w:t>particular section (e.g., diagram, graph) of a stimulus, the reader should re-read the referenced sections upon the student’s request.</w:t>
      </w:r>
    </w:p>
    <w:p w14:paraId="46A2CCDF" w14:textId="484118DD" w:rsidR="00617E74" w:rsidRPr="00194165" w:rsidRDefault="00104187" w:rsidP="00194165">
      <w:pPr>
        <w:pStyle w:val="ListParagraph"/>
        <w:spacing w:before="80" w:after="80"/>
        <w:ind w:left="288" w:hanging="288"/>
        <w:rPr>
          <w:sz w:val="22"/>
          <w:szCs w:val="24"/>
        </w:rPr>
      </w:pPr>
      <w:r w:rsidRPr="00194165">
        <w:rPr>
          <w:sz w:val="22"/>
          <w:szCs w:val="24"/>
        </w:rPr>
        <w:lastRenderedPageBreak/>
        <w:t xml:space="preserve">The test reader must read mathematical expressions precisely and with care to avoid misrepresentation for a student who has no visual reference. For items involving algebraic expressions or other mathematical </w:t>
      </w:r>
      <w:r w:rsidR="005F0DF7" w:rsidRPr="00194165">
        <w:rPr>
          <w:sz w:val="22"/>
          <w:szCs w:val="24"/>
        </w:rPr>
        <w:t>notations</w:t>
      </w:r>
      <w:r w:rsidRPr="00194165">
        <w:rPr>
          <w:sz w:val="22"/>
          <w:szCs w:val="24"/>
        </w:rPr>
        <w:t>, it may be preferable for the reader to silently read the mathematical notations or the entire question before reading it aloud to the student.</w:t>
      </w:r>
    </w:p>
    <w:p w14:paraId="6E9A6738" w14:textId="77777777" w:rsidR="00617E74" w:rsidRPr="00194165" w:rsidRDefault="00104187" w:rsidP="00194165">
      <w:pPr>
        <w:pStyle w:val="ListParagraph"/>
        <w:spacing w:before="80" w:after="80"/>
        <w:ind w:left="288" w:hanging="288"/>
        <w:rPr>
          <w:sz w:val="22"/>
          <w:szCs w:val="24"/>
        </w:rPr>
      </w:pPr>
      <w:r w:rsidRPr="00194165">
        <w:rPr>
          <w:sz w:val="22"/>
          <w:szCs w:val="24"/>
        </w:rPr>
        <w:t>In general, numbers and symbols can be read according to their common English usage for the student’s grade level.</w:t>
      </w:r>
    </w:p>
    <w:p w14:paraId="3476BD57" w14:textId="1943977C" w:rsidR="00617E74" w:rsidRPr="00194165" w:rsidRDefault="00104187" w:rsidP="00194165">
      <w:pPr>
        <w:pStyle w:val="ListParagraph"/>
        <w:spacing w:before="80" w:after="80"/>
        <w:ind w:left="288" w:hanging="288"/>
        <w:rPr>
          <w:sz w:val="22"/>
          <w:szCs w:val="24"/>
        </w:rPr>
      </w:pPr>
      <w:r w:rsidRPr="00194165">
        <w:rPr>
          <w:sz w:val="22"/>
          <w:szCs w:val="24"/>
        </w:rPr>
        <w:t xml:space="preserve">Abbreviations and acronyms should be read as full words. For example, 10 </w:t>
      </w:r>
      <w:r w:rsidR="00055345" w:rsidRPr="00194165">
        <w:rPr>
          <w:rFonts w:ascii="Cambria Math" w:hAnsi="Cambria Math" w:cs="Cambria Math"/>
          <w:sz w:val="22"/>
          <w:szCs w:val="24"/>
        </w:rPr>
        <w:t>𝑐</w:t>
      </w:r>
      <w:r w:rsidR="00055345" w:rsidRPr="00194165">
        <w:rPr>
          <w:sz w:val="22"/>
          <w:szCs w:val="24"/>
        </w:rPr>
        <w:t>m</w:t>
      </w:r>
      <w:r w:rsidRPr="00194165">
        <w:rPr>
          <w:sz w:val="22"/>
          <w:szCs w:val="24"/>
        </w:rPr>
        <w:t xml:space="preserve"> needs to be read as “ten centimeters.” Some abbreviations may be read differently by different readers. For example, </w:t>
      </w:r>
      <w:r w:rsidR="00055345" w:rsidRPr="00194165">
        <w:rPr>
          <w:rFonts w:ascii="Cambria Math" w:hAnsi="Cambria Math" w:cs="Cambria Math"/>
          <w:sz w:val="22"/>
          <w:szCs w:val="24"/>
        </w:rPr>
        <w:t>𝑐</w:t>
      </w:r>
      <w:r w:rsidR="00055345" w:rsidRPr="00194165">
        <w:rPr>
          <w:sz w:val="22"/>
          <w:szCs w:val="24"/>
        </w:rPr>
        <w:t>m</w:t>
      </w:r>
      <w:r w:rsidR="00055345" w:rsidRPr="00BA7F93">
        <w:rPr>
          <w:sz w:val="22"/>
          <w:szCs w:val="24"/>
          <w:vertAlign w:val="superscript"/>
        </w:rPr>
        <w:t>3</w:t>
      </w:r>
      <w:r w:rsidR="00442CC2">
        <w:rPr>
          <w:sz w:val="22"/>
          <w:szCs w:val="24"/>
        </w:rPr>
        <w:t xml:space="preserve"> </w:t>
      </w:r>
      <w:r w:rsidRPr="00194165">
        <w:rPr>
          <w:sz w:val="22"/>
          <w:szCs w:val="24"/>
        </w:rPr>
        <w:t>may be read as “cubic centimeters” or “centimeters cubed.”</w:t>
      </w:r>
    </w:p>
    <w:p w14:paraId="4A4A7EF5" w14:textId="77777777" w:rsidR="00617E74" w:rsidRPr="00194165" w:rsidRDefault="00104187" w:rsidP="00194165">
      <w:pPr>
        <w:pStyle w:val="ListParagraph"/>
        <w:spacing w:before="80" w:after="80"/>
        <w:ind w:left="288" w:hanging="288"/>
        <w:rPr>
          <w:sz w:val="18"/>
          <w:szCs w:val="24"/>
        </w:rPr>
      </w:pPr>
      <w:r w:rsidRPr="00194165">
        <w:rPr>
          <w:sz w:val="22"/>
          <w:szCs w:val="24"/>
        </w:rPr>
        <w:t>Additional examples may be</w:t>
      </w:r>
      <w:r w:rsidRPr="00194165">
        <w:rPr>
          <w:spacing w:val="-4"/>
          <w:sz w:val="22"/>
          <w:szCs w:val="24"/>
        </w:rPr>
        <w:t xml:space="preserve"> </w:t>
      </w:r>
      <w:r w:rsidRPr="00194165">
        <w:rPr>
          <w:sz w:val="22"/>
          <w:szCs w:val="24"/>
        </w:rPr>
        <w:t>found</w:t>
      </w:r>
      <w:r w:rsidRPr="00194165">
        <w:rPr>
          <w:spacing w:val="-3"/>
          <w:sz w:val="22"/>
          <w:szCs w:val="24"/>
        </w:rPr>
        <w:t xml:space="preserve"> </w:t>
      </w:r>
      <w:r w:rsidRPr="00194165">
        <w:rPr>
          <w:sz w:val="22"/>
          <w:szCs w:val="24"/>
        </w:rPr>
        <w:t>in</w:t>
      </w:r>
      <w:r w:rsidRPr="00194165">
        <w:rPr>
          <w:spacing w:val="-3"/>
          <w:sz w:val="22"/>
          <w:szCs w:val="24"/>
        </w:rPr>
        <w:t xml:space="preserve"> </w:t>
      </w:r>
      <w:r w:rsidRPr="00194165">
        <w:rPr>
          <w:sz w:val="22"/>
          <w:szCs w:val="24"/>
        </w:rPr>
        <w:t>the</w:t>
      </w:r>
      <w:r w:rsidRPr="00194165">
        <w:rPr>
          <w:spacing w:val="-4"/>
          <w:sz w:val="22"/>
          <w:szCs w:val="24"/>
        </w:rPr>
        <w:t xml:space="preserve"> </w:t>
      </w:r>
      <w:r w:rsidRPr="00194165">
        <w:rPr>
          <w:sz w:val="22"/>
          <w:szCs w:val="24"/>
        </w:rPr>
        <w:t>tables</w:t>
      </w:r>
      <w:r w:rsidRPr="00194165">
        <w:rPr>
          <w:spacing w:val="-4"/>
          <w:sz w:val="22"/>
          <w:szCs w:val="24"/>
        </w:rPr>
        <w:t xml:space="preserve"> </w:t>
      </w:r>
      <w:r w:rsidRPr="00194165">
        <w:rPr>
          <w:sz w:val="22"/>
          <w:szCs w:val="24"/>
        </w:rPr>
        <w:t>in</w:t>
      </w:r>
      <w:r w:rsidRPr="00194165">
        <w:rPr>
          <w:spacing w:val="-1"/>
          <w:sz w:val="22"/>
          <w:szCs w:val="24"/>
        </w:rPr>
        <w:t xml:space="preserve"> </w:t>
      </w:r>
      <w:r w:rsidRPr="00194165">
        <w:rPr>
          <w:sz w:val="22"/>
          <w:szCs w:val="24"/>
        </w:rPr>
        <w:t>the</w:t>
      </w:r>
      <w:r w:rsidRPr="00194165">
        <w:rPr>
          <w:spacing w:val="-2"/>
          <w:sz w:val="22"/>
          <w:szCs w:val="24"/>
        </w:rPr>
        <w:t xml:space="preserve"> </w:t>
      </w:r>
      <w:r w:rsidRPr="00194165">
        <w:rPr>
          <w:sz w:val="22"/>
          <w:szCs w:val="24"/>
        </w:rPr>
        <w:t>Science</w:t>
      </w:r>
      <w:r w:rsidRPr="00194165">
        <w:rPr>
          <w:spacing w:val="-4"/>
          <w:sz w:val="22"/>
          <w:szCs w:val="24"/>
        </w:rPr>
        <w:t xml:space="preserve"> </w:t>
      </w:r>
      <w:r w:rsidRPr="00194165">
        <w:rPr>
          <w:sz w:val="22"/>
          <w:szCs w:val="24"/>
        </w:rPr>
        <w:t>Style</w:t>
      </w:r>
      <w:r w:rsidRPr="00194165">
        <w:rPr>
          <w:spacing w:val="-4"/>
          <w:sz w:val="22"/>
          <w:szCs w:val="24"/>
        </w:rPr>
        <w:t xml:space="preserve"> </w:t>
      </w:r>
      <w:r w:rsidRPr="00194165">
        <w:rPr>
          <w:sz w:val="22"/>
          <w:szCs w:val="24"/>
        </w:rPr>
        <w:t>Guide</w:t>
      </w:r>
      <w:r w:rsidRPr="00194165">
        <w:rPr>
          <w:spacing w:val="-4"/>
          <w:sz w:val="22"/>
          <w:szCs w:val="24"/>
        </w:rPr>
        <w:t xml:space="preserve"> </w:t>
      </w:r>
      <w:r w:rsidRPr="00194165">
        <w:rPr>
          <w:sz w:val="22"/>
          <w:szCs w:val="24"/>
        </w:rPr>
        <w:t>at</w:t>
      </w:r>
      <w:r w:rsidRPr="00194165">
        <w:rPr>
          <w:spacing w:val="-3"/>
          <w:sz w:val="22"/>
          <w:szCs w:val="24"/>
        </w:rPr>
        <w:t xml:space="preserve"> </w:t>
      </w:r>
      <w:r w:rsidRPr="00194165">
        <w:rPr>
          <w:sz w:val="22"/>
          <w:szCs w:val="24"/>
        </w:rPr>
        <w:t>the</w:t>
      </w:r>
      <w:r w:rsidRPr="00194165">
        <w:rPr>
          <w:spacing w:val="-4"/>
          <w:sz w:val="22"/>
          <w:szCs w:val="24"/>
        </w:rPr>
        <w:t xml:space="preserve"> </w:t>
      </w:r>
      <w:r w:rsidRPr="00194165">
        <w:rPr>
          <w:sz w:val="22"/>
          <w:szCs w:val="24"/>
        </w:rPr>
        <w:t>end</w:t>
      </w:r>
      <w:r w:rsidRPr="00194165">
        <w:rPr>
          <w:spacing w:val="-3"/>
          <w:sz w:val="22"/>
          <w:szCs w:val="24"/>
        </w:rPr>
        <w:t xml:space="preserve"> </w:t>
      </w:r>
      <w:r w:rsidRPr="00194165">
        <w:rPr>
          <w:sz w:val="22"/>
          <w:szCs w:val="24"/>
        </w:rPr>
        <w:t>of</w:t>
      </w:r>
      <w:r w:rsidRPr="00194165">
        <w:rPr>
          <w:spacing w:val="-3"/>
          <w:sz w:val="22"/>
          <w:szCs w:val="24"/>
        </w:rPr>
        <w:t xml:space="preserve"> </w:t>
      </w:r>
      <w:r w:rsidRPr="00194165">
        <w:rPr>
          <w:sz w:val="22"/>
          <w:szCs w:val="24"/>
        </w:rPr>
        <w:t>this</w:t>
      </w:r>
      <w:r w:rsidRPr="00194165">
        <w:rPr>
          <w:spacing w:val="-4"/>
          <w:sz w:val="22"/>
          <w:szCs w:val="24"/>
        </w:rPr>
        <w:t xml:space="preserve"> </w:t>
      </w:r>
      <w:r w:rsidRPr="00194165">
        <w:rPr>
          <w:sz w:val="22"/>
          <w:szCs w:val="24"/>
        </w:rPr>
        <w:t>document.</w:t>
      </w:r>
    </w:p>
    <w:p w14:paraId="26F55A5E" w14:textId="77777777" w:rsidR="00617E74" w:rsidRPr="00284CCB" w:rsidRDefault="00617E74">
      <w:pPr>
        <w:rPr>
          <w:rFonts w:ascii="Wingdings"/>
          <w:sz w:val="16"/>
        </w:rPr>
        <w:sectPr w:rsidR="00617E74" w:rsidRPr="00284CCB" w:rsidSect="00AB4D37">
          <w:pgSz w:w="12240" w:h="15840"/>
          <w:pgMar w:top="640" w:right="640" w:bottom="940" w:left="620" w:header="0" w:footer="432" w:gutter="0"/>
          <w:cols w:space="720"/>
          <w:docGrid w:linePitch="299"/>
        </w:sectPr>
      </w:pPr>
    </w:p>
    <w:p w14:paraId="2D988810" w14:textId="77777777" w:rsidR="00617E74" w:rsidRPr="00284CCB" w:rsidRDefault="00104187" w:rsidP="00CB232D">
      <w:pPr>
        <w:pStyle w:val="Heading1"/>
      </w:pPr>
      <w:bookmarkStart w:id="5" w:name="ELA,_Math,_and_Science_Images/Graphics/D"/>
      <w:bookmarkStart w:id="6" w:name="_bookmark1"/>
      <w:bookmarkStart w:id="7" w:name="_Toc48642183"/>
      <w:bookmarkEnd w:id="5"/>
      <w:bookmarkEnd w:id="6"/>
      <w:r w:rsidRPr="00284CCB">
        <w:lastRenderedPageBreak/>
        <w:t>ELA, Math, and Science</w:t>
      </w:r>
      <w:r w:rsidRPr="00284CCB">
        <w:rPr>
          <w:spacing w:val="-25"/>
        </w:rPr>
        <w:t xml:space="preserve"> </w:t>
      </w:r>
      <w:r w:rsidRPr="00284CCB">
        <w:t>Images/Graphics/Diagrams/Tables</w:t>
      </w:r>
      <w:bookmarkEnd w:id="7"/>
      <w:r w:rsidRPr="00284CCB">
        <w:tab/>
      </w:r>
    </w:p>
    <w:p w14:paraId="4FA8A554" w14:textId="77777777" w:rsidR="00617E74" w:rsidRPr="00284CCB" w:rsidRDefault="00104187" w:rsidP="001F43E0">
      <w:pPr>
        <w:pStyle w:val="Heading3"/>
      </w:pPr>
      <w:r w:rsidRPr="00284CCB">
        <w:t>From Top to Bottom</w:t>
      </w:r>
    </w:p>
    <w:p w14:paraId="13DB675A" w14:textId="5118C3C9" w:rsidR="00617E74" w:rsidRPr="00284CCB" w:rsidRDefault="009A2758">
      <w:pPr>
        <w:pStyle w:val="BodyText"/>
        <w:spacing w:before="5"/>
        <w:ind w:left="0"/>
        <w:rPr>
          <w:i/>
          <w:sz w:val="14"/>
        </w:rPr>
      </w:pPr>
      <w:r>
        <w:rPr>
          <w:noProof/>
        </w:rPr>
        <w:drawing>
          <wp:inline distT="0" distB="0" distL="0" distR="0" wp14:anchorId="3E1BCCF0" wp14:editId="57767E13">
            <wp:extent cx="2206990" cy="3474720"/>
            <wp:effectExtent l="0" t="0" r="3175" b="0"/>
            <wp:docPr id="2" name="Picture 2" descr="Reading diagrams from top to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06990" cy="3474720"/>
                    </a:xfrm>
                    <a:prstGeom prst="rect">
                      <a:avLst/>
                    </a:prstGeom>
                  </pic:spPr>
                </pic:pic>
              </a:graphicData>
            </a:graphic>
          </wp:inline>
        </w:drawing>
      </w:r>
    </w:p>
    <w:p w14:paraId="6318A762" w14:textId="1EF97BFB" w:rsidR="00617E74" w:rsidRPr="00194165" w:rsidRDefault="00104187">
      <w:pPr>
        <w:pStyle w:val="BodyText"/>
        <w:spacing w:before="70"/>
        <w:ind w:left="119" w:right="64"/>
        <w:rPr>
          <w:sz w:val="22"/>
          <w:szCs w:val="22"/>
        </w:rPr>
      </w:pPr>
      <w:r w:rsidRPr="00194165">
        <w:rPr>
          <w:sz w:val="22"/>
          <w:szCs w:val="22"/>
        </w:rPr>
        <w:t>“From top to bottom, the numbers to the left of the arrow read: 20, 10, 0, negative 10</w:t>
      </w:r>
      <w:r w:rsidR="00D126B7" w:rsidRPr="00194165">
        <w:rPr>
          <w:sz w:val="22"/>
          <w:szCs w:val="22"/>
        </w:rPr>
        <w:t xml:space="preserve">. </w:t>
      </w:r>
      <w:r w:rsidRPr="00194165">
        <w:rPr>
          <w:sz w:val="22"/>
          <w:szCs w:val="22"/>
        </w:rPr>
        <w:t>From top to bottom the labels to the right of the arrow read: Hawaii thirteen degrees Fahrenheit, North Carolina negative thirty</w:t>
      </w:r>
      <w:r w:rsidR="00FD1FAC">
        <w:rPr>
          <w:sz w:val="22"/>
          <w:szCs w:val="22"/>
        </w:rPr>
        <w:t>-</w:t>
      </w:r>
      <w:r w:rsidRPr="00194165">
        <w:rPr>
          <w:sz w:val="22"/>
          <w:szCs w:val="22"/>
        </w:rPr>
        <w:t xml:space="preserve">five degrees Fahrenheit, South Dakota negative </w:t>
      </w:r>
      <w:r w:rsidR="00FD1FAC" w:rsidRPr="00194165">
        <w:rPr>
          <w:sz w:val="22"/>
          <w:szCs w:val="22"/>
        </w:rPr>
        <w:t>sixty-eight</w:t>
      </w:r>
      <w:r w:rsidRPr="00194165">
        <w:rPr>
          <w:sz w:val="22"/>
          <w:szCs w:val="22"/>
        </w:rPr>
        <w:t xml:space="preserve"> degrees Fahrenheit, Montana negative </w:t>
      </w:r>
      <w:r w:rsidR="00FD1FAC" w:rsidRPr="00194165">
        <w:rPr>
          <w:sz w:val="22"/>
          <w:szCs w:val="22"/>
        </w:rPr>
        <w:t>seventy-two</w:t>
      </w:r>
      <w:r w:rsidRPr="00194165">
        <w:rPr>
          <w:sz w:val="22"/>
          <w:szCs w:val="22"/>
        </w:rPr>
        <w:t xml:space="preserve"> degrees Fahrenheit”.</w:t>
      </w:r>
    </w:p>
    <w:p w14:paraId="43DA4394" w14:textId="77777777" w:rsidR="00617E74" w:rsidRPr="00284CCB" w:rsidRDefault="00104187" w:rsidP="001F43E0">
      <w:pPr>
        <w:pStyle w:val="Heading3"/>
      </w:pPr>
      <w:r w:rsidRPr="00284CCB">
        <w:t>From Left to Right</w:t>
      </w:r>
    </w:p>
    <w:p w14:paraId="275F4A9A" w14:textId="0F642B6D" w:rsidR="00617E74" w:rsidRPr="00284CCB" w:rsidRDefault="009A2758">
      <w:pPr>
        <w:pStyle w:val="BodyText"/>
        <w:spacing w:before="0"/>
        <w:ind w:left="120"/>
      </w:pPr>
      <w:r>
        <w:rPr>
          <w:noProof/>
        </w:rPr>
        <w:drawing>
          <wp:inline distT="0" distB="0" distL="0" distR="0" wp14:anchorId="10E2BF87" wp14:editId="631D66CC">
            <wp:extent cx="3835372" cy="1188720"/>
            <wp:effectExtent l="0" t="0" r="0" b="0"/>
            <wp:docPr id="3" name="Picture 3" descr="Reading diagrams from left to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5372" cy="1188720"/>
                    </a:xfrm>
                    <a:prstGeom prst="rect">
                      <a:avLst/>
                    </a:prstGeom>
                  </pic:spPr>
                </pic:pic>
              </a:graphicData>
            </a:graphic>
          </wp:inline>
        </w:drawing>
      </w:r>
    </w:p>
    <w:p w14:paraId="0DBDB484" w14:textId="77777777" w:rsidR="00617E74" w:rsidRPr="00194165" w:rsidRDefault="00104187">
      <w:pPr>
        <w:pStyle w:val="BodyText"/>
        <w:spacing w:before="99"/>
        <w:ind w:left="120"/>
        <w:rPr>
          <w:sz w:val="22"/>
          <w:szCs w:val="22"/>
        </w:rPr>
      </w:pPr>
      <w:r w:rsidRPr="00194165">
        <w:rPr>
          <w:sz w:val="22"/>
          <w:szCs w:val="22"/>
        </w:rPr>
        <w:t>“From left to right, the diagram reads: Grass, Rabbit, Fox”</w:t>
      </w:r>
    </w:p>
    <w:p w14:paraId="41C2D2C4" w14:textId="77777777" w:rsidR="00617E74" w:rsidRPr="00284CCB" w:rsidRDefault="00617E74">
      <w:pPr>
        <w:sectPr w:rsidR="00617E74" w:rsidRPr="00284CCB" w:rsidSect="00AB4D37">
          <w:pgSz w:w="12240" w:h="15840"/>
          <w:pgMar w:top="660" w:right="580" w:bottom="940" w:left="600" w:header="0" w:footer="432" w:gutter="0"/>
          <w:cols w:space="720"/>
          <w:docGrid w:linePitch="299"/>
        </w:sectPr>
      </w:pPr>
    </w:p>
    <w:p w14:paraId="636048B8" w14:textId="0FE09335" w:rsidR="00617E74" w:rsidRPr="00DF4A8D" w:rsidRDefault="00104187" w:rsidP="00194165">
      <w:pPr>
        <w:pStyle w:val="Heading3"/>
      </w:pPr>
      <w:r w:rsidRPr="00284CCB">
        <w:lastRenderedPageBreak/>
        <w:t>Clockwise</w:t>
      </w:r>
      <w:r w:rsidR="00DF4A8D">
        <w:t xml:space="preserve"> </w:t>
      </w:r>
      <w:r w:rsidRPr="00DF4A8D">
        <w:t>(</w:t>
      </w:r>
      <w:r w:rsidR="00D126B7" w:rsidRPr="00DF4A8D">
        <w:t>Start</w:t>
      </w:r>
      <w:r w:rsidRPr="00DF4A8D">
        <w:t xml:space="preserve"> wherever makes sense)</w:t>
      </w:r>
    </w:p>
    <w:p w14:paraId="7FD2967A" w14:textId="4D5FC19B" w:rsidR="008429AB" w:rsidRPr="00284CCB" w:rsidRDefault="009A2758">
      <w:pPr>
        <w:pStyle w:val="BodyText"/>
        <w:spacing w:before="1"/>
        <w:ind w:left="120"/>
        <w:jc w:val="both"/>
      </w:pPr>
      <w:r>
        <w:rPr>
          <w:noProof/>
        </w:rPr>
        <w:drawing>
          <wp:inline distT="0" distB="0" distL="0" distR="0" wp14:anchorId="6D9324C8" wp14:editId="49B79A60">
            <wp:extent cx="3572732" cy="3108960"/>
            <wp:effectExtent l="0" t="0" r="8890" b="0"/>
            <wp:docPr id="64" name="Picture 64" descr="reading diagram clockwise from th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2732" cy="3108960"/>
                    </a:xfrm>
                    <a:prstGeom prst="rect">
                      <a:avLst/>
                    </a:prstGeom>
                  </pic:spPr>
                </pic:pic>
              </a:graphicData>
            </a:graphic>
          </wp:inline>
        </w:drawing>
      </w:r>
    </w:p>
    <w:p w14:paraId="4CE3CC24" w14:textId="77777777" w:rsidR="00617E74" w:rsidRPr="00194165" w:rsidRDefault="00104187">
      <w:pPr>
        <w:pStyle w:val="BodyText"/>
        <w:spacing w:before="210"/>
        <w:ind w:left="175"/>
        <w:jc w:val="both"/>
        <w:rPr>
          <w:sz w:val="22"/>
          <w:szCs w:val="22"/>
        </w:rPr>
      </w:pPr>
      <w:r w:rsidRPr="00194165">
        <w:rPr>
          <w:sz w:val="22"/>
          <w:szCs w:val="22"/>
        </w:rPr>
        <w:t>“Clockwise from the top, the diagram reads: Sandwich, Pizza, Hot lunch, Salad”</w:t>
      </w:r>
    </w:p>
    <w:p w14:paraId="5A1B6ACD" w14:textId="77777777" w:rsidR="00617E74" w:rsidRPr="001F43E0" w:rsidRDefault="00104187" w:rsidP="00194165">
      <w:pPr>
        <w:pStyle w:val="Heading3"/>
        <w:spacing w:before="360"/>
      </w:pPr>
      <w:r w:rsidRPr="001F43E0">
        <w:t>Tables</w:t>
      </w:r>
    </w:p>
    <w:p w14:paraId="68DD1FA0" w14:textId="77777777" w:rsidR="00617E74" w:rsidRPr="00194165" w:rsidRDefault="00104187" w:rsidP="002F4AA3">
      <w:pPr>
        <w:pStyle w:val="BodyText"/>
        <w:numPr>
          <w:ilvl w:val="0"/>
          <w:numId w:val="7"/>
        </w:numPr>
        <w:spacing w:before="2"/>
        <w:ind w:left="360" w:hanging="260"/>
        <w:jc w:val="both"/>
        <w:rPr>
          <w:sz w:val="22"/>
          <w:szCs w:val="22"/>
        </w:rPr>
      </w:pPr>
      <w:r w:rsidRPr="00194165">
        <w:rPr>
          <w:sz w:val="22"/>
          <w:szCs w:val="22"/>
        </w:rPr>
        <w:t>Read title.</w:t>
      </w:r>
    </w:p>
    <w:p w14:paraId="06131F36" w14:textId="77777777" w:rsidR="00617E74" w:rsidRPr="00194165" w:rsidRDefault="00104187" w:rsidP="005A63D3">
      <w:pPr>
        <w:pStyle w:val="ListParagraph"/>
        <w:numPr>
          <w:ilvl w:val="0"/>
          <w:numId w:val="7"/>
        </w:numPr>
        <w:rPr>
          <w:sz w:val="22"/>
          <w:szCs w:val="24"/>
        </w:rPr>
      </w:pPr>
      <w:r w:rsidRPr="00194165">
        <w:rPr>
          <w:sz w:val="22"/>
          <w:szCs w:val="24"/>
        </w:rPr>
        <w:t>Total up the columns and</w:t>
      </w:r>
      <w:r w:rsidRPr="00194165">
        <w:rPr>
          <w:spacing w:val="-21"/>
          <w:sz w:val="22"/>
          <w:szCs w:val="24"/>
        </w:rPr>
        <w:t xml:space="preserve"> </w:t>
      </w:r>
      <w:r w:rsidRPr="00194165">
        <w:rPr>
          <w:sz w:val="22"/>
          <w:szCs w:val="24"/>
        </w:rPr>
        <w:t>rows.</w:t>
      </w:r>
    </w:p>
    <w:p w14:paraId="26A1052E" w14:textId="77777777" w:rsidR="00617E74" w:rsidRPr="00194165" w:rsidRDefault="00104187" w:rsidP="005A63D3">
      <w:pPr>
        <w:pStyle w:val="ListParagraph"/>
        <w:numPr>
          <w:ilvl w:val="0"/>
          <w:numId w:val="7"/>
        </w:numPr>
        <w:rPr>
          <w:sz w:val="22"/>
          <w:szCs w:val="24"/>
        </w:rPr>
      </w:pPr>
      <w:r w:rsidRPr="00194165">
        <w:rPr>
          <w:sz w:val="22"/>
          <w:szCs w:val="24"/>
        </w:rPr>
        <w:t>Read column/row</w:t>
      </w:r>
      <w:r w:rsidRPr="00194165">
        <w:rPr>
          <w:spacing w:val="-19"/>
          <w:sz w:val="22"/>
          <w:szCs w:val="24"/>
        </w:rPr>
        <w:t xml:space="preserve"> </w:t>
      </w:r>
      <w:r w:rsidRPr="00194165">
        <w:rPr>
          <w:sz w:val="22"/>
          <w:szCs w:val="24"/>
        </w:rPr>
        <w:t>headings</w:t>
      </w:r>
    </w:p>
    <w:p w14:paraId="0A506FC9" w14:textId="77777777" w:rsidR="00617E74" w:rsidRPr="00194165" w:rsidRDefault="00104187" w:rsidP="005A63D3">
      <w:pPr>
        <w:pStyle w:val="ListParagraph"/>
        <w:numPr>
          <w:ilvl w:val="0"/>
          <w:numId w:val="7"/>
        </w:numPr>
        <w:rPr>
          <w:sz w:val="22"/>
          <w:szCs w:val="24"/>
        </w:rPr>
      </w:pPr>
      <w:r w:rsidRPr="00194165">
        <w:rPr>
          <w:sz w:val="22"/>
          <w:szCs w:val="24"/>
        </w:rPr>
        <w:t>Read</w:t>
      </w:r>
      <w:r w:rsidRPr="00194165">
        <w:rPr>
          <w:spacing w:val="-3"/>
          <w:sz w:val="22"/>
          <w:szCs w:val="24"/>
        </w:rPr>
        <w:t xml:space="preserve"> </w:t>
      </w:r>
      <w:r w:rsidRPr="00194165">
        <w:rPr>
          <w:sz w:val="22"/>
          <w:szCs w:val="24"/>
        </w:rPr>
        <w:t>cell</w:t>
      </w:r>
      <w:r w:rsidRPr="00194165">
        <w:rPr>
          <w:spacing w:val="-3"/>
          <w:sz w:val="22"/>
          <w:szCs w:val="24"/>
        </w:rPr>
        <w:t xml:space="preserve"> </w:t>
      </w:r>
      <w:r w:rsidRPr="00194165">
        <w:rPr>
          <w:sz w:val="22"/>
          <w:szCs w:val="24"/>
        </w:rPr>
        <w:t>values</w:t>
      </w:r>
      <w:r w:rsidRPr="00194165">
        <w:rPr>
          <w:spacing w:val="-4"/>
          <w:sz w:val="22"/>
          <w:szCs w:val="24"/>
        </w:rPr>
        <w:t xml:space="preserve"> </w:t>
      </w:r>
      <w:r w:rsidRPr="00194165">
        <w:rPr>
          <w:sz w:val="22"/>
          <w:szCs w:val="24"/>
        </w:rPr>
        <w:t>(only</w:t>
      </w:r>
      <w:r w:rsidRPr="00194165">
        <w:rPr>
          <w:spacing w:val="-3"/>
          <w:sz w:val="22"/>
          <w:szCs w:val="24"/>
        </w:rPr>
        <w:t xml:space="preserve"> </w:t>
      </w:r>
      <w:r w:rsidRPr="00194165">
        <w:rPr>
          <w:sz w:val="22"/>
          <w:szCs w:val="24"/>
        </w:rPr>
        <w:t>as</w:t>
      </w:r>
      <w:r w:rsidRPr="00194165">
        <w:rPr>
          <w:spacing w:val="-4"/>
          <w:sz w:val="22"/>
          <w:szCs w:val="24"/>
        </w:rPr>
        <w:t xml:space="preserve"> </w:t>
      </w:r>
      <w:r w:rsidRPr="00194165">
        <w:rPr>
          <w:sz w:val="22"/>
          <w:szCs w:val="24"/>
        </w:rPr>
        <w:t>directional</w:t>
      </w:r>
      <w:r w:rsidRPr="00194165">
        <w:rPr>
          <w:spacing w:val="-3"/>
          <w:sz w:val="22"/>
          <w:szCs w:val="24"/>
        </w:rPr>
        <w:t xml:space="preserve"> </w:t>
      </w:r>
      <w:r w:rsidRPr="00194165">
        <w:rPr>
          <w:sz w:val="22"/>
          <w:szCs w:val="24"/>
        </w:rPr>
        <w:t>language</w:t>
      </w:r>
      <w:r w:rsidRPr="00194165">
        <w:rPr>
          <w:spacing w:val="-4"/>
          <w:sz w:val="22"/>
          <w:szCs w:val="24"/>
        </w:rPr>
        <w:t xml:space="preserve"> </w:t>
      </w:r>
      <w:r w:rsidRPr="00194165">
        <w:rPr>
          <w:sz w:val="22"/>
          <w:szCs w:val="24"/>
        </w:rPr>
        <w:t>for</w:t>
      </w:r>
      <w:r w:rsidRPr="00194165">
        <w:rPr>
          <w:spacing w:val="-3"/>
          <w:sz w:val="22"/>
          <w:szCs w:val="24"/>
        </w:rPr>
        <w:t xml:space="preserve"> </w:t>
      </w:r>
      <w:r w:rsidRPr="00194165">
        <w:rPr>
          <w:sz w:val="22"/>
          <w:szCs w:val="24"/>
        </w:rPr>
        <w:t>the</w:t>
      </w:r>
      <w:r w:rsidRPr="00194165">
        <w:rPr>
          <w:spacing w:val="-4"/>
          <w:sz w:val="22"/>
          <w:szCs w:val="24"/>
        </w:rPr>
        <w:t xml:space="preserve"> </w:t>
      </w:r>
      <w:r w:rsidRPr="00194165">
        <w:rPr>
          <w:sz w:val="22"/>
          <w:szCs w:val="24"/>
        </w:rPr>
        <w:t>first</w:t>
      </w:r>
      <w:r w:rsidRPr="00194165">
        <w:rPr>
          <w:spacing w:val="-21"/>
          <w:sz w:val="22"/>
          <w:szCs w:val="24"/>
        </w:rPr>
        <w:t xml:space="preserve"> </w:t>
      </w:r>
      <w:r w:rsidRPr="00194165">
        <w:rPr>
          <w:sz w:val="22"/>
          <w:szCs w:val="24"/>
        </w:rPr>
        <w:t>one)</w:t>
      </w:r>
    </w:p>
    <w:p w14:paraId="4ADD1CBA" w14:textId="6B2C1E25" w:rsidR="00617E74" w:rsidRPr="00C33880" w:rsidRDefault="00104187" w:rsidP="00194165">
      <w:pPr>
        <w:spacing w:before="240"/>
        <w:ind w:left="120"/>
        <w:rPr>
          <w:rStyle w:val="SubtleReference"/>
        </w:rPr>
      </w:pPr>
      <w:bookmarkStart w:id="8" w:name="_bookmark2"/>
      <w:bookmarkStart w:id="9" w:name="Read_Aloud_Guidelines_Overview"/>
      <w:bookmarkStart w:id="10" w:name="ResultsfromSchoolWalkaThon"/>
      <w:bookmarkEnd w:id="8"/>
      <w:r w:rsidRPr="00C33880">
        <w:rPr>
          <w:rStyle w:val="SubtleReference"/>
        </w:rPr>
        <w:t>Results from School Walk-a-Thon</w:t>
      </w:r>
    </w:p>
    <w:bookmarkEnd w:id="9"/>
    <w:bookmarkEnd w:id="10"/>
    <w:p w14:paraId="1FA3F9F1" w14:textId="77777777" w:rsidR="00617E74" w:rsidRPr="00284CCB" w:rsidRDefault="00617E74">
      <w:pPr>
        <w:pStyle w:val="BodyText"/>
        <w:spacing w:before="9"/>
        <w:ind w:left="0"/>
        <w:rPr>
          <w:i/>
          <w:sz w:val="9"/>
        </w:rPr>
      </w:pPr>
    </w:p>
    <w:tbl>
      <w:tblPr>
        <w:tblW w:w="0" w:type="auto"/>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58" w:type="dxa"/>
          <w:left w:w="58" w:type="dxa"/>
          <w:bottom w:w="58" w:type="dxa"/>
          <w:right w:w="58" w:type="dxa"/>
        </w:tblCellMar>
        <w:tblLook w:val="01E0" w:firstRow="1" w:lastRow="1" w:firstColumn="1" w:lastColumn="1" w:noHBand="0" w:noVBand="0"/>
      </w:tblPr>
      <w:tblGrid>
        <w:gridCol w:w="1325"/>
        <w:gridCol w:w="1440"/>
      </w:tblGrid>
      <w:tr w:rsidR="00617E74" w:rsidRPr="00284CCB" w14:paraId="08D3964A" w14:textId="77777777" w:rsidTr="00194165">
        <w:trPr>
          <w:trHeight w:val="20"/>
          <w:tblHeader/>
        </w:trPr>
        <w:tc>
          <w:tcPr>
            <w:tcW w:w="1325" w:type="dxa"/>
            <w:tcBorders>
              <w:top w:val="single" w:sz="4" w:space="0" w:color="auto"/>
              <w:left w:val="single" w:sz="4" w:space="0" w:color="auto"/>
              <w:bottom w:val="single" w:sz="4" w:space="0" w:color="auto"/>
              <w:right w:val="single" w:sz="4" w:space="0" w:color="auto"/>
            </w:tcBorders>
            <w:shd w:val="clear" w:color="auto" w:fill="0D5761"/>
            <w:vAlign w:val="center"/>
          </w:tcPr>
          <w:p w14:paraId="70B85B61" w14:textId="77777777" w:rsidR="00617E74" w:rsidRPr="00284CCB" w:rsidRDefault="00104187" w:rsidP="00E540CA">
            <w:pPr>
              <w:pStyle w:val="TableParagraph"/>
              <w:jc w:val="center"/>
              <w:rPr>
                <w:sz w:val="20"/>
              </w:rPr>
            </w:pPr>
            <w:r w:rsidRPr="00284CCB">
              <w:rPr>
                <w:color w:val="FFFFFF"/>
                <w:sz w:val="20"/>
              </w:rPr>
              <w:t>Number of Students</w:t>
            </w:r>
          </w:p>
        </w:tc>
        <w:tc>
          <w:tcPr>
            <w:tcW w:w="1440" w:type="dxa"/>
            <w:tcBorders>
              <w:top w:val="single" w:sz="4" w:space="0" w:color="auto"/>
              <w:left w:val="single" w:sz="4" w:space="0" w:color="auto"/>
              <w:bottom w:val="single" w:sz="4" w:space="0" w:color="auto"/>
              <w:right w:val="single" w:sz="4" w:space="0" w:color="auto"/>
            </w:tcBorders>
            <w:shd w:val="clear" w:color="auto" w:fill="0D5761"/>
            <w:vAlign w:val="center"/>
          </w:tcPr>
          <w:p w14:paraId="6B96875B" w14:textId="77777777" w:rsidR="00617E74" w:rsidRPr="00284CCB" w:rsidRDefault="00104187" w:rsidP="00E540CA">
            <w:pPr>
              <w:pStyle w:val="TableParagraph"/>
              <w:jc w:val="center"/>
              <w:rPr>
                <w:sz w:val="20"/>
              </w:rPr>
            </w:pPr>
            <w:r w:rsidRPr="00284CCB">
              <w:rPr>
                <w:color w:val="FFFFFF"/>
                <w:sz w:val="20"/>
              </w:rPr>
              <w:t>Number of Miles Walked</w:t>
            </w:r>
          </w:p>
        </w:tc>
      </w:tr>
      <w:tr w:rsidR="00617E74" w:rsidRPr="00284CCB" w14:paraId="768F23E9" w14:textId="77777777" w:rsidTr="00194165">
        <w:trPr>
          <w:trHeight w:val="20"/>
        </w:trPr>
        <w:tc>
          <w:tcPr>
            <w:tcW w:w="1325" w:type="dxa"/>
            <w:tcBorders>
              <w:top w:val="single" w:sz="4" w:space="0" w:color="auto"/>
              <w:left w:val="single" w:sz="4" w:space="0" w:color="244A5F"/>
              <w:bottom w:val="single" w:sz="4" w:space="0" w:color="244A5F"/>
              <w:right w:val="single" w:sz="4" w:space="0" w:color="244A5F"/>
            </w:tcBorders>
            <w:shd w:val="clear" w:color="auto" w:fill="F2F2F2"/>
            <w:vAlign w:val="center"/>
          </w:tcPr>
          <w:p w14:paraId="38393B79" w14:textId="77777777" w:rsidR="00617E74" w:rsidRPr="00284CCB" w:rsidRDefault="00104187" w:rsidP="00E540CA">
            <w:pPr>
              <w:pStyle w:val="TableParagraph"/>
              <w:jc w:val="center"/>
              <w:rPr>
                <w:sz w:val="20"/>
              </w:rPr>
            </w:pPr>
            <w:r w:rsidRPr="00284CCB">
              <w:rPr>
                <w:sz w:val="20"/>
              </w:rPr>
              <w:t>30</w:t>
            </w:r>
          </w:p>
        </w:tc>
        <w:tc>
          <w:tcPr>
            <w:tcW w:w="1440" w:type="dxa"/>
            <w:tcBorders>
              <w:top w:val="single" w:sz="4" w:space="0" w:color="auto"/>
              <w:left w:val="single" w:sz="4" w:space="0" w:color="244A5F"/>
              <w:bottom w:val="single" w:sz="4" w:space="0" w:color="244A5F"/>
              <w:right w:val="single" w:sz="4" w:space="0" w:color="244A5F"/>
            </w:tcBorders>
            <w:shd w:val="clear" w:color="auto" w:fill="F2F2F2"/>
            <w:vAlign w:val="center"/>
          </w:tcPr>
          <w:p w14:paraId="06AB5957" w14:textId="77777777" w:rsidR="00617E74" w:rsidRPr="00284CCB" w:rsidRDefault="00104187" w:rsidP="00E540CA">
            <w:pPr>
              <w:pStyle w:val="TableParagraph"/>
              <w:jc w:val="center"/>
              <w:rPr>
                <w:sz w:val="20"/>
              </w:rPr>
            </w:pPr>
            <w:r w:rsidRPr="00284CCB">
              <w:rPr>
                <w:sz w:val="20"/>
              </w:rPr>
              <w:t>112</w:t>
            </w:r>
          </w:p>
        </w:tc>
      </w:tr>
      <w:tr w:rsidR="00617E74" w:rsidRPr="00284CCB" w14:paraId="615A8E58" w14:textId="77777777" w:rsidTr="00194165">
        <w:trPr>
          <w:trHeight w:val="20"/>
        </w:trPr>
        <w:tc>
          <w:tcPr>
            <w:tcW w:w="1325" w:type="dxa"/>
            <w:tcBorders>
              <w:top w:val="single" w:sz="4" w:space="0" w:color="244A5F"/>
              <w:left w:val="single" w:sz="4" w:space="0" w:color="244A5F"/>
              <w:bottom w:val="single" w:sz="4" w:space="0" w:color="244A5F"/>
              <w:right w:val="single" w:sz="4" w:space="0" w:color="244A5F"/>
            </w:tcBorders>
            <w:vAlign w:val="center"/>
          </w:tcPr>
          <w:p w14:paraId="6C61A285" w14:textId="77777777" w:rsidR="00617E74" w:rsidRPr="00284CCB" w:rsidRDefault="00104187" w:rsidP="00E540CA">
            <w:pPr>
              <w:pStyle w:val="TableParagraph"/>
              <w:jc w:val="center"/>
              <w:rPr>
                <w:sz w:val="20"/>
              </w:rPr>
            </w:pPr>
            <w:r w:rsidRPr="00284CCB">
              <w:rPr>
                <w:sz w:val="20"/>
              </w:rPr>
              <w:t>46</w:t>
            </w:r>
          </w:p>
        </w:tc>
        <w:tc>
          <w:tcPr>
            <w:tcW w:w="1440" w:type="dxa"/>
            <w:tcBorders>
              <w:top w:val="single" w:sz="4" w:space="0" w:color="244A5F"/>
              <w:left w:val="single" w:sz="4" w:space="0" w:color="244A5F"/>
              <w:bottom w:val="single" w:sz="4" w:space="0" w:color="244A5F"/>
              <w:right w:val="single" w:sz="4" w:space="0" w:color="244A5F"/>
            </w:tcBorders>
            <w:vAlign w:val="center"/>
          </w:tcPr>
          <w:p w14:paraId="78A4B256" w14:textId="77777777" w:rsidR="00617E74" w:rsidRPr="00284CCB" w:rsidRDefault="00104187" w:rsidP="00E540CA">
            <w:pPr>
              <w:pStyle w:val="TableParagraph"/>
              <w:jc w:val="center"/>
              <w:rPr>
                <w:sz w:val="20"/>
              </w:rPr>
            </w:pPr>
            <w:r w:rsidRPr="00284CCB">
              <w:rPr>
                <w:sz w:val="20"/>
              </w:rPr>
              <w:t>214</w:t>
            </w:r>
          </w:p>
        </w:tc>
      </w:tr>
      <w:tr w:rsidR="00617E74" w:rsidRPr="00284CCB" w14:paraId="7E433B26" w14:textId="77777777" w:rsidTr="00194165">
        <w:trPr>
          <w:trHeight w:val="20"/>
        </w:trPr>
        <w:tc>
          <w:tcPr>
            <w:tcW w:w="1325" w:type="dxa"/>
            <w:tcBorders>
              <w:top w:val="single" w:sz="4" w:space="0" w:color="244A5F"/>
              <w:left w:val="single" w:sz="4" w:space="0" w:color="244A5F"/>
              <w:bottom w:val="single" w:sz="4" w:space="0" w:color="244A5F"/>
              <w:right w:val="single" w:sz="4" w:space="0" w:color="244A5F"/>
            </w:tcBorders>
            <w:shd w:val="clear" w:color="auto" w:fill="F2F2F2"/>
            <w:vAlign w:val="center"/>
          </w:tcPr>
          <w:p w14:paraId="6A139E9B" w14:textId="77777777" w:rsidR="00617E74" w:rsidRPr="00284CCB" w:rsidRDefault="00104187" w:rsidP="00E540CA">
            <w:pPr>
              <w:pStyle w:val="TableParagraph"/>
              <w:jc w:val="center"/>
              <w:rPr>
                <w:sz w:val="20"/>
              </w:rPr>
            </w:pPr>
            <w:r w:rsidRPr="00284CCB">
              <w:rPr>
                <w:sz w:val="20"/>
              </w:rPr>
              <w:t>37</w:t>
            </w:r>
          </w:p>
        </w:tc>
        <w:tc>
          <w:tcPr>
            <w:tcW w:w="1440" w:type="dxa"/>
            <w:tcBorders>
              <w:top w:val="single" w:sz="4" w:space="0" w:color="244A5F"/>
              <w:left w:val="single" w:sz="4" w:space="0" w:color="244A5F"/>
              <w:bottom w:val="single" w:sz="4" w:space="0" w:color="244A5F"/>
              <w:right w:val="single" w:sz="4" w:space="0" w:color="244A5F"/>
            </w:tcBorders>
            <w:shd w:val="clear" w:color="auto" w:fill="F2F2F2"/>
            <w:vAlign w:val="center"/>
          </w:tcPr>
          <w:p w14:paraId="0DB89BF2" w14:textId="77777777" w:rsidR="00617E74" w:rsidRPr="00284CCB" w:rsidRDefault="00104187" w:rsidP="00E540CA">
            <w:pPr>
              <w:pStyle w:val="TableParagraph"/>
              <w:jc w:val="center"/>
              <w:rPr>
                <w:sz w:val="20"/>
              </w:rPr>
            </w:pPr>
            <w:r w:rsidRPr="00284CCB">
              <w:rPr>
                <w:sz w:val="20"/>
              </w:rPr>
              <w:t>98</w:t>
            </w:r>
          </w:p>
        </w:tc>
      </w:tr>
      <w:tr w:rsidR="00617E74" w:rsidRPr="00284CCB" w14:paraId="2230BD37" w14:textId="77777777" w:rsidTr="00194165">
        <w:trPr>
          <w:trHeight w:val="20"/>
        </w:trPr>
        <w:tc>
          <w:tcPr>
            <w:tcW w:w="1325" w:type="dxa"/>
            <w:tcBorders>
              <w:top w:val="single" w:sz="4" w:space="0" w:color="244A5F"/>
              <w:left w:val="single" w:sz="4" w:space="0" w:color="244A5F"/>
              <w:bottom w:val="single" w:sz="4" w:space="0" w:color="244A5F"/>
              <w:right w:val="single" w:sz="4" w:space="0" w:color="244A5F"/>
            </w:tcBorders>
            <w:vAlign w:val="center"/>
          </w:tcPr>
          <w:p w14:paraId="74410F65" w14:textId="77777777" w:rsidR="00617E74" w:rsidRPr="00284CCB" w:rsidRDefault="00104187" w:rsidP="00E540CA">
            <w:pPr>
              <w:pStyle w:val="TableParagraph"/>
              <w:jc w:val="center"/>
              <w:rPr>
                <w:sz w:val="20"/>
              </w:rPr>
            </w:pPr>
            <w:r w:rsidRPr="00284CCB">
              <w:rPr>
                <w:sz w:val="20"/>
              </w:rPr>
              <w:t>41</w:t>
            </w:r>
          </w:p>
        </w:tc>
        <w:tc>
          <w:tcPr>
            <w:tcW w:w="1440" w:type="dxa"/>
            <w:tcBorders>
              <w:top w:val="single" w:sz="4" w:space="0" w:color="244A5F"/>
              <w:left w:val="single" w:sz="4" w:space="0" w:color="244A5F"/>
              <w:bottom w:val="single" w:sz="4" w:space="0" w:color="244A5F"/>
              <w:right w:val="single" w:sz="4" w:space="0" w:color="244A5F"/>
            </w:tcBorders>
            <w:vAlign w:val="center"/>
          </w:tcPr>
          <w:p w14:paraId="7EF899C9" w14:textId="77777777" w:rsidR="00617E74" w:rsidRPr="00284CCB" w:rsidRDefault="00104187" w:rsidP="00E540CA">
            <w:pPr>
              <w:pStyle w:val="TableParagraph"/>
              <w:jc w:val="center"/>
              <w:rPr>
                <w:sz w:val="20"/>
              </w:rPr>
            </w:pPr>
            <w:r w:rsidRPr="00284CCB">
              <w:rPr>
                <w:sz w:val="20"/>
              </w:rPr>
              <w:t>189</w:t>
            </w:r>
          </w:p>
        </w:tc>
      </w:tr>
    </w:tbl>
    <w:p w14:paraId="42D7B0EF" w14:textId="168D527A" w:rsidR="00617E74" w:rsidRPr="00194165" w:rsidRDefault="00104187" w:rsidP="00194165">
      <w:pPr>
        <w:pStyle w:val="BodyText"/>
        <w:spacing w:before="120"/>
        <w:ind w:left="120" w:right="507" w:hanging="1"/>
        <w:jc w:val="both"/>
        <w:rPr>
          <w:sz w:val="22"/>
          <w:szCs w:val="22"/>
        </w:rPr>
      </w:pPr>
      <w:r w:rsidRPr="00194165">
        <w:rPr>
          <w:sz w:val="22"/>
          <w:szCs w:val="22"/>
        </w:rPr>
        <w:t>“The title of the table is Results from School Walk-a-Thon. The table has 2 columns and 4 rows. From left to right, the column headings read Number of Students</w:t>
      </w:r>
      <w:r w:rsidR="007D50AC">
        <w:rPr>
          <w:sz w:val="22"/>
          <w:szCs w:val="22"/>
        </w:rPr>
        <w:t xml:space="preserve"> and </w:t>
      </w:r>
      <w:r w:rsidRPr="00194165">
        <w:rPr>
          <w:sz w:val="22"/>
          <w:szCs w:val="22"/>
        </w:rPr>
        <w:t xml:space="preserve">Number of Miles Walked. From left to right the first row reads thirty, one hundred twelve. The second row reads forty-six, two hundred fourteen. The third row reads thirty-seven, </w:t>
      </w:r>
      <w:r w:rsidR="00055345" w:rsidRPr="00194165">
        <w:rPr>
          <w:sz w:val="22"/>
          <w:szCs w:val="22"/>
        </w:rPr>
        <w:t>ninety-</w:t>
      </w:r>
      <w:r w:rsidRPr="00194165">
        <w:rPr>
          <w:sz w:val="22"/>
          <w:szCs w:val="22"/>
        </w:rPr>
        <w:t>eight. The fo</w:t>
      </w:r>
      <w:r w:rsidR="00055345" w:rsidRPr="00194165">
        <w:rPr>
          <w:sz w:val="22"/>
          <w:szCs w:val="22"/>
        </w:rPr>
        <w:t>u</w:t>
      </w:r>
      <w:r w:rsidRPr="00194165">
        <w:rPr>
          <w:sz w:val="22"/>
          <w:szCs w:val="22"/>
        </w:rPr>
        <w:t xml:space="preserve">rth row reads forty-one, one hundred </w:t>
      </w:r>
      <w:r w:rsidR="00055345" w:rsidRPr="00194165">
        <w:rPr>
          <w:sz w:val="22"/>
          <w:szCs w:val="22"/>
        </w:rPr>
        <w:t>eighty-</w:t>
      </w:r>
      <w:r w:rsidRPr="00194165">
        <w:rPr>
          <w:sz w:val="22"/>
          <w:szCs w:val="22"/>
        </w:rPr>
        <w:t>nine.”</w:t>
      </w:r>
    </w:p>
    <w:p w14:paraId="67ABA560" w14:textId="77777777" w:rsidR="00617E74" w:rsidRPr="00284CCB" w:rsidRDefault="00617E74">
      <w:pPr>
        <w:jc w:val="both"/>
        <w:sectPr w:rsidR="00617E74" w:rsidRPr="00284CCB" w:rsidSect="00AB4D37">
          <w:pgSz w:w="12240" w:h="15840"/>
          <w:pgMar w:top="640" w:right="700" w:bottom="940" w:left="600" w:header="0" w:footer="432" w:gutter="0"/>
          <w:cols w:space="720"/>
          <w:docGrid w:linePitch="299"/>
        </w:sectPr>
      </w:pPr>
    </w:p>
    <w:p w14:paraId="3EF44AF0" w14:textId="77777777" w:rsidR="00617E74" w:rsidRPr="00284CCB" w:rsidRDefault="00104187" w:rsidP="00CB232D">
      <w:pPr>
        <w:pStyle w:val="Heading1"/>
      </w:pPr>
      <w:bookmarkStart w:id="11" w:name="Appendix_A:_Mathematics_Style_Guide"/>
      <w:bookmarkStart w:id="12" w:name="_bookmark3"/>
      <w:bookmarkStart w:id="13" w:name="_Toc48642184"/>
      <w:bookmarkEnd w:id="11"/>
      <w:bookmarkEnd w:id="12"/>
      <w:r w:rsidRPr="00284CCB">
        <w:lastRenderedPageBreak/>
        <w:t xml:space="preserve">Appendix A: Mathematics </w:t>
      </w:r>
      <w:r w:rsidRPr="00284CCB">
        <w:rPr>
          <w:spacing w:val="-3"/>
        </w:rPr>
        <w:t>Style</w:t>
      </w:r>
      <w:r w:rsidRPr="00284CCB">
        <w:rPr>
          <w:spacing w:val="-21"/>
        </w:rPr>
        <w:t xml:space="preserve"> </w:t>
      </w:r>
      <w:r w:rsidRPr="00284CCB">
        <w:t>Guide</w:t>
      </w:r>
      <w:bookmarkEnd w:id="13"/>
      <w:r w:rsidRPr="00284CCB">
        <w:tab/>
      </w:r>
    </w:p>
    <w:p w14:paraId="3CEBA4B7" w14:textId="77777777" w:rsidR="00617E74" w:rsidRPr="00284CCB" w:rsidRDefault="00104187" w:rsidP="00CB232D">
      <w:pPr>
        <w:pStyle w:val="Heading2"/>
      </w:pPr>
      <w:r w:rsidRPr="00284CCB">
        <w:t xml:space="preserve">Common Terms and </w:t>
      </w:r>
      <w:r w:rsidRPr="003A0409">
        <w:t>Symbols</w:t>
      </w:r>
    </w:p>
    <w:p w14:paraId="371ADDEB" w14:textId="77777777" w:rsidR="00617E74" w:rsidRPr="00284CCB" w:rsidRDefault="00104187" w:rsidP="00194165">
      <w:pPr>
        <w:pStyle w:val="BodyText"/>
        <w:spacing w:before="1"/>
        <w:ind w:left="0"/>
      </w:pPr>
      <w:r w:rsidRPr="00284CCB">
        <w:t>Tables 2 through 6 provide guidance on reading commonly used mathematics terms and symbols.</w:t>
      </w:r>
    </w:p>
    <w:p w14:paraId="1CC04741" w14:textId="77777777" w:rsidR="00617E74" w:rsidRPr="00C33880" w:rsidRDefault="00104187" w:rsidP="00194165">
      <w:pPr>
        <w:spacing w:before="119" w:after="120"/>
        <w:rPr>
          <w:rStyle w:val="SubtleReference"/>
        </w:rPr>
      </w:pPr>
      <w:bookmarkStart w:id="14" w:name="_bookmark4"/>
      <w:bookmarkEnd w:id="14"/>
      <w:r w:rsidRPr="00C33880">
        <w:rPr>
          <w:rStyle w:val="SubtleReference"/>
        </w:rPr>
        <w:t>Table 2: Test Reader Guidance for Mathematics – Numbers</w:t>
      </w:r>
    </w:p>
    <w:tbl>
      <w:tblPr>
        <w:tblW w:w="11092" w:type="dxa"/>
        <w:tblBorders>
          <w:top w:val="single" w:sz="4" w:space="0" w:color="244A5F"/>
          <w:left w:val="single" w:sz="4" w:space="0" w:color="244A5F"/>
          <w:bottom w:val="single" w:sz="4" w:space="0" w:color="244A5F"/>
          <w:right w:val="single" w:sz="4" w:space="0" w:color="244A5F"/>
          <w:insideH w:val="single" w:sz="4" w:space="0" w:color="244A5F"/>
          <w:insideV w:val="single" w:sz="4" w:space="0" w:color="244A5F"/>
        </w:tblBorders>
        <w:tblLayout w:type="fixed"/>
        <w:tblCellMar>
          <w:left w:w="0" w:type="dxa"/>
          <w:right w:w="0" w:type="dxa"/>
        </w:tblCellMar>
        <w:tblLook w:val="01E0" w:firstRow="1" w:lastRow="1" w:firstColumn="1" w:lastColumn="1" w:noHBand="0" w:noVBand="0"/>
      </w:tblPr>
      <w:tblGrid>
        <w:gridCol w:w="3177"/>
        <w:gridCol w:w="2069"/>
        <w:gridCol w:w="5846"/>
      </w:tblGrid>
      <w:tr w:rsidR="00765AD1" w:rsidRPr="00284CCB" w14:paraId="6274D66D" w14:textId="77777777" w:rsidTr="00194165">
        <w:trPr>
          <w:cantSplit/>
          <w:tblHeader/>
        </w:trPr>
        <w:tc>
          <w:tcPr>
            <w:tcW w:w="3177" w:type="dxa"/>
            <w:tcBorders>
              <w:top w:val="nil"/>
              <w:left w:val="nil"/>
              <w:bottom w:val="nil"/>
              <w:right w:val="nil"/>
            </w:tcBorders>
            <w:shd w:val="clear" w:color="auto" w:fill="0D5761"/>
            <w:vAlign w:val="center"/>
          </w:tcPr>
          <w:p w14:paraId="177A5C03" w14:textId="77777777" w:rsidR="00765AD1" w:rsidRPr="00284CCB" w:rsidRDefault="00765AD1" w:rsidP="00CB232D">
            <w:pPr>
              <w:pStyle w:val="TableParagraph"/>
              <w:spacing w:before="120" w:after="120"/>
              <w:ind w:left="144" w:right="144"/>
              <w:rPr>
                <w:rFonts w:ascii="Segoe UI Semibold"/>
                <w:sz w:val="20"/>
              </w:rPr>
            </w:pPr>
            <w:r w:rsidRPr="00284CCB">
              <w:rPr>
                <w:rFonts w:ascii="Segoe UI Semibold"/>
                <w:color w:val="FFFFFF"/>
                <w:sz w:val="20"/>
              </w:rPr>
              <w:t>Description</w:t>
            </w:r>
          </w:p>
        </w:tc>
        <w:tc>
          <w:tcPr>
            <w:tcW w:w="2069" w:type="dxa"/>
            <w:tcBorders>
              <w:top w:val="nil"/>
              <w:left w:val="nil"/>
              <w:bottom w:val="nil"/>
              <w:right w:val="nil"/>
            </w:tcBorders>
            <w:shd w:val="clear" w:color="auto" w:fill="0D5761"/>
            <w:vAlign w:val="center"/>
          </w:tcPr>
          <w:p w14:paraId="4C2898EF" w14:textId="77777777" w:rsidR="00765AD1" w:rsidRPr="00284CCB" w:rsidRDefault="00765AD1" w:rsidP="00CB232D">
            <w:pPr>
              <w:pStyle w:val="TableParagraph"/>
              <w:spacing w:before="120" w:after="120"/>
              <w:ind w:left="144" w:right="144"/>
              <w:rPr>
                <w:rFonts w:ascii="Segoe UI Semibold"/>
                <w:sz w:val="20"/>
              </w:rPr>
            </w:pPr>
            <w:r w:rsidRPr="00284CCB">
              <w:rPr>
                <w:rFonts w:ascii="Segoe UI Semibold"/>
                <w:color w:val="FFFFFF"/>
                <w:sz w:val="20"/>
              </w:rPr>
              <w:t>Example(s)</w:t>
            </w:r>
          </w:p>
        </w:tc>
        <w:tc>
          <w:tcPr>
            <w:tcW w:w="5846" w:type="dxa"/>
            <w:tcBorders>
              <w:top w:val="nil"/>
              <w:left w:val="nil"/>
              <w:bottom w:val="nil"/>
              <w:right w:val="nil"/>
            </w:tcBorders>
            <w:shd w:val="clear" w:color="auto" w:fill="0D5761"/>
            <w:vAlign w:val="center"/>
          </w:tcPr>
          <w:p w14:paraId="4C7FEB5B" w14:textId="77777777" w:rsidR="00765AD1" w:rsidRPr="00284CCB" w:rsidRDefault="00765AD1" w:rsidP="00CB232D">
            <w:pPr>
              <w:pStyle w:val="TableParagraph"/>
              <w:spacing w:before="120" w:after="120"/>
              <w:ind w:left="144" w:right="144"/>
              <w:rPr>
                <w:rFonts w:ascii="Segoe UI Semibold"/>
                <w:sz w:val="20"/>
              </w:rPr>
            </w:pPr>
            <w:r w:rsidRPr="00284CCB">
              <w:rPr>
                <w:rFonts w:ascii="Segoe UI Semibold"/>
                <w:color w:val="FFFFFF"/>
                <w:sz w:val="20"/>
              </w:rPr>
              <w:t>Read as:</w:t>
            </w:r>
          </w:p>
        </w:tc>
      </w:tr>
      <w:tr w:rsidR="00765AD1" w:rsidRPr="00284CCB" w14:paraId="297A966F" w14:textId="77777777" w:rsidTr="00194165">
        <w:trPr>
          <w:cantSplit/>
        </w:trPr>
        <w:tc>
          <w:tcPr>
            <w:tcW w:w="3177" w:type="dxa"/>
            <w:tcBorders>
              <w:top w:val="nil"/>
            </w:tcBorders>
          </w:tcPr>
          <w:p w14:paraId="375301AB" w14:textId="77777777" w:rsidR="00765AD1" w:rsidRPr="003F097F" w:rsidRDefault="00765AD1" w:rsidP="00CB232D">
            <w:pPr>
              <w:pStyle w:val="TableParagraph"/>
              <w:spacing w:before="120"/>
              <w:ind w:left="144" w:right="144"/>
              <w:rPr>
                <w:sz w:val="20"/>
              </w:rPr>
            </w:pPr>
            <w:r w:rsidRPr="003F097F">
              <w:rPr>
                <w:sz w:val="20"/>
              </w:rPr>
              <w:t>Large whole numbers</w:t>
            </w:r>
          </w:p>
        </w:tc>
        <w:tc>
          <w:tcPr>
            <w:tcW w:w="2069" w:type="dxa"/>
            <w:tcBorders>
              <w:top w:val="nil"/>
            </w:tcBorders>
          </w:tcPr>
          <w:p w14:paraId="0673D072" w14:textId="77777777" w:rsidR="00765AD1" w:rsidRPr="003F097F" w:rsidRDefault="00765AD1" w:rsidP="00194165">
            <w:pPr>
              <w:pStyle w:val="TableParagraph"/>
              <w:spacing w:before="120" w:after="360"/>
              <w:ind w:left="144" w:right="144"/>
              <w:rPr>
                <w:rFonts w:ascii="Cambria Math"/>
              </w:rPr>
            </w:pPr>
            <w:r w:rsidRPr="003F097F">
              <w:rPr>
                <w:rFonts w:ascii="Cambria Math"/>
              </w:rPr>
              <w:t>632,407,981</w:t>
            </w:r>
          </w:p>
          <w:p w14:paraId="2410584B" w14:textId="77777777" w:rsidR="00765AD1" w:rsidRPr="003F097F" w:rsidRDefault="00765AD1" w:rsidP="00194165">
            <w:pPr>
              <w:pStyle w:val="TableParagraph"/>
              <w:ind w:left="144" w:right="144"/>
              <w:rPr>
                <w:rFonts w:ascii="Cambria Math"/>
              </w:rPr>
            </w:pPr>
            <w:r w:rsidRPr="003F097F">
              <w:rPr>
                <w:rFonts w:ascii="Cambria Math"/>
              </w:rPr>
              <w:t>45,000,689,112</w:t>
            </w:r>
          </w:p>
        </w:tc>
        <w:tc>
          <w:tcPr>
            <w:tcW w:w="5846" w:type="dxa"/>
            <w:tcBorders>
              <w:top w:val="nil"/>
            </w:tcBorders>
          </w:tcPr>
          <w:p w14:paraId="2217F589" w14:textId="50952D89" w:rsidR="00765AD1" w:rsidRPr="003F097F" w:rsidRDefault="00765AD1" w:rsidP="003A0409">
            <w:pPr>
              <w:pStyle w:val="TableParagraph"/>
              <w:spacing w:before="72" w:line="247" w:lineRule="auto"/>
              <w:ind w:left="144" w:right="144"/>
              <w:rPr>
                <w:sz w:val="20"/>
              </w:rPr>
            </w:pPr>
            <w:r w:rsidRPr="003F097F">
              <w:rPr>
                <w:sz w:val="20"/>
              </w:rPr>
              <w:t xml:space="preserve">“six hundred </w:t>
            </w:r>
            <w:r w:rsidR="000640D2" w:rsidRPr="003F097F">
              <w:rPr>
                <w:sz w:val="20"/>
              </w:rPr>
              <w:t>thirty-two</w:t>
            </w:r>
            <w:r w:rsidRPr="003F097F">
              <w:rPr>
                <w:sz w:val="20"/>
              </w:rPr>
              <w:t xml:space="preserve"> million, four hundred seven thousand, nine hundred </w:t>
            </w:r>
            <w:r w:rsidR="00FD1FAC" w:rsidRPr="003F097F">
              <w:rPr>
                <w:sz w:val="20"/>
              </w:rPr>
              <w:t>eighty-one</w:t>
            </w:r>
            <w:r w:rsidRPr="003F097F">
              <w:rPr>
                <w:sz w:val="20"/>
              </w:rPr>
              <w:t>”</w:t>
            </w:r>
          </w:p>
          <w:p w14:paraId="0C335CC5" w14:textId="1DFA6CAE" w:rsidR="00765AD1" w:rsidRPr="003F097F" w:rsidRDefault="00765AD1" w:rsidP="003A0409">
            <w:pPr>
              <w:pStyle w:val="TableParagraph"/>
              <w:spacing w:before="122" w:line="242" w:lineRule="auto"/>
              <w:ind w:left="144" w:right="144"/>
              <w:rPr>
                <w:sz w:val="20"/>
              </w:rPr>
            </w:pPr>
            <w:r w:rsidRPr="003F097F">
              <w:rPr>
                <w:sz w:val="20"/>
              </w:rPr>
              <w:t>“</w:t>
            </w:r>
            <w:r w:rsidR="000640D2" w:rsidRPr="003F097F">
              <w:rPr>
                <w:sz w:val="20"/>
              </w:rPr>
              <w:t>forty-five</w:t>
            </w:r>
            <w:r w:rsidRPr="003F097F">
              <w:rPr>
                <w:sz w:val="20"/>
              </w:rPr>
              <w:t xml:space="preserve"> billion, six hundred </w:t>
            </w:r>
            <w:r w:rsidR="00A67BD0" w:rsidRPr="003F097F">
              <w:rPr>
                <w:sz w:val="20"/>
              </w:rPr>
              <w:t>eighty-nine</w:t>
            </w:r>
            <w:r w:rsidRPr="003F097F">
              <w:rPr>
                <w:sz w:val="20"/>
              </w:rPr>
              <w:t xml:space="preserve"> thousand, one hundred twelve”</w:t>
            </w:r>
          </w:p>
        </w:tc>
      </w:tr>
      <w:tr w:rsidR="00765AD1" w:rsidRPr="00284CCB" w14:paraId="20CEB847" w14:textId="77777777" w:rsidTr="00194165">
        <w:trPr>
          <w:cantSplit/>
        </w:trPr>
        <w:tc>
          <w:tcPr>
            <w:tcW w:w="3177" w:type="dxa"/>
          </w:tcPr>
          <w:p w14:paraId="5EE9E1E3" w14:textId="77777777" w:rsidR="00765AD1" w:rsidRPr="003F097F" w:rsidRDefault="00765AD1" w:rsidP="00CB232D">
            <w:pPr>
              <w:pStyle w:val="TableParagraph"/>
              <w:spacing w:before="120"/>
              <w:ind w:left="144" w:right="144"/>
              <w:rPr>
                <w:sz w:val="20"/>
              </w:rPr>
            </w:pPr>
            <w:r w:rsidRPr="003F097F">
              <w:rPr>
                <w:sz w:val="20"/>
              </w:rPr>
              <w:t>Decimal numbers</w:t>
            </w:r>
          </w:p>
        </w:tc>
        <w:tc>
          <w:tcPr>
            <w:tcW w:w="2069" w:type="dxa"/>
          </w:tcPr>
          <w:p w14:paraId="4D8B98D5" w14:textId="77777777" w:rsidR="00765AD1" w:rsidRPr="003F097F" w:rsidRDefault="00765AD1" w:rsidP="00194165">
            <w:pPr>
              <w:pStyle w:val="TableParagraph"/>
              <w:spacing w:before="120" w:after="120"/>
              <w:ind w:left="144" w:right="144"/>
              <w:rPr>
                <w:rFonts w:ascii="Cambria Math"/>
              </w:rPr>
            </w:pPr>
            <w:r w:rsidRPr="003F097F">
              <w:rPr>
                <w:rFonts w:ascii="Cambria Math"/>
              </w:rPr>
              <w:t>0.056</w:t>
            </w:r>
          </w:p>
          <w:p w14:paraId="7F72F546" w14:textId="77777777" w:rsidR="00765AD1" w:rsidRPr="003F097F" w:rsidRDefault="00765AD1" w:rsidP="00194165">
            <w:pPr>
              <w:pStyle w:val="TableParagraph"/>
              <w:spacing w:after="120"/>
              <w:ind w:left="144" w:right="144"/>
              <w:rPr>
                <w:rFonts w:ascii="Cambria Math"/>
              </w:rPr>
            </w:pPr>
            <w:r w:rsidRPr="003F097F">
              <w:rPr>
                <w:rFonts w:ascii="Cambria Math"/>
              </w:rPr>
              <w:t>4.37</w:t>
            </w:r>
          </w:p>
        </w:tc>
        <w:tc>
          <w:tcPr>
            <w:tcW w:w="5846" w:type="dxa"/>
          </w:tcPr>
          <w:p w14:paraId="78386CB9" w14:textId="77777777" w:rsidR="00765AD1" w:rsidRPr="003F097F" w:rsidRDefault="00765AD1" w:rsidP="003A0409">
            <w:pPr>
              <w:pStyle w:val="TableParagraph"/>
              <w:spacing w:before="120" w:after="120"/>
              <w:ind w:left="144" w:right="144"/>
              <w:rPr>
                <w:sz w:val="20"/>
              </w:rPr>
            </w:pPr>
            <w:r w:rsidRPr="003F097F">
              <w:rPr>
                <w:sz w:val="20"/>
              </w:rPr>
              <w:t xml:space="preserve">“zero point zero five six” </w:t>
            </w:r>
          </w:p>
          <w:p w14:paraId="27AFDD6F" w14:textId="77777777" w:rsidR="00765AD1" w:rsidRPr="003F097F" w:rsidRDefault="00765AD1" w:rsidP="003A0409">
            <w:pPr>
              <w:pStyle w:val="TableParagraph"/>
              <w:spacing w:before="120" w:after="120"/>
              <w:ind w:left="144" w:right="144"/>
              <w:rPr>
                <w:sz w:val="20"/>
              </w:rPr>
            </w:pPr>
            <w:r w:rsidRPr="003F097F">
              <w:rPr>
                <w:sz w:val="20"/>
              </w:rPr>
              <w:t>“four point three seven”</w:t>
            </w:r>
          </w:p>
        </w:tc>
      </w:tr>
      <w:tr w:rsidR="00765AD1" w:rsidRPr="00284CCB" w14:paraId="4D02D6D7" w14:textId="77777777" w:rsidTr="00194165">
        <w:trPr>
          <w:cantSplit/>
        </w:trPr>
        <w:tc>
          <w:tcPr>
            <w:tcW w:w="3177" w:type="dxa"/>
          </w:tcPr>
          <w:p w14:paraId="3580442D" w14:textId="77777777" w:rsidR="00765AD1" w:rsidRPr="003F097F" w:rsidRDefault="00765AD1" w:rsidP="00194165">
            <w:pPr>
              <w:pStyle w:val="TableParagraph"/>
              <w:spacing w:before="240" w:after="360"/>
              <w:ind w:left="144" w:right="144"/>
              <w:rPr>
                <w:sz w:val="20"/>
              </w:rPr>
            </w:pPr>
            <w:r w:rsidRPr="003F097F">
              <w:rPr>
                <w:sz w:val="20"/>
              </w:rPr>
              <w:t>Fractions - common</w:t>
            </w:r>
          </w:p>
          <w:p w14:paraId="181177BE" w14:textId="77777777" w:rsidR="00743D14" w:rsidRDefault="00765AD1" w:rsidP="00194165">
            <w:pPr>
              <w:pStyle w:val="TableParagraph"/>
              <w:spacing w:before="120" w:line="242" w:lineRule="auto"/>
              <w:ind w:left="144" w:right="144"/>
              <w:rPr>
                <w:sz w:val="20"/>
              </w:rPr>
            </w:pPr>
            <w:r w:rsidRPr="003F097F">
              <w:rPr>
                <w:sz w:val="20"/>
              </w:rPr>
              <w:t xml:space="preserve">Fractions - not common </w:t>
            </w:r>
          </w:p>
          <w:p w14:paraId="14C437A9" w14:textId="61596864" w:rsidR="00765AD1" w:rsidRPr="003F097F" w:rsidRDefault="00765AD1" w:rsidP="00194165">
            <w:pPr>
              <w:pStyle w:val="TableParagraph"/>
              <w:spacing w:after="480" w:line="242" w:lineRule="auto"/>
              <w:ind w:left="144" w:right="144"/>
              <w:rPr>
                <w:sz w:val="20"/>
              </w:rPr>
            </w:pPr>
            <w:r w:rsidRPr="003F097F">
              <w:rPr>
                <w:sz w:val="20"/>
              </w:rPr>
              <w:t>read as “numerator over denominator”</w:t>
            </w:r>
          </w:p>
        </w:tc>
        <w:tc>
          <w:tcPr>
            <w:tcW w:w="2069" w:type="dxa"/>
          </w:tcPr>
          <w:p w14:paraId="4698028B" w14:textId="77777777" w:rsidR="00765AD1" w:rsidRPr="003F097F" w:rsidRDefault="00765AD1" w:rsidP="00194165">
            <w:pPr>
              <w:pStyle w:val="TableParagraph"/>
              <w:spacing w:line="20" w:lineRule="exact"/>
              <w:jc w:val="center"/>
              <w:rPr>
                <w:sz w:val="2"/>
              </w:rPr>
            </w:pPr>
          </w:p>
          <w:p w14:paraId="50A67885" w14:textId="77777777" w:rsidR="00765AD1" w:rsidRPr="003F097F" w:rsidRDefault="004F28CE" w:rsidP="00194165">
            <w:pPr>
              <w:spacing w:before="120" w:after="120"/>
              <w:jc w:val="center"/>
              <w:rPr>
                <w:rFonts w:ascii="Cambria Math" w:eastAsia="Times New Roman" w:hAnsi="Cambria Math" w:cs="Times New Roman"/>
                <w:szCs w:val="20"/>
              </w:rPr>
            </w:pPr>
            <m:oMathPara>
              <m:oMath>
                <m:f>
                  <m:fPr>
                    <m:ctrlPr>
                      <w:rPr>
                        <w:rFonts w:ascii="Cambria Math" w:eastAsia="Calibri" w:hAnsi="Cambria Math" w:cs="Times New Roman"/>
                        <w:i/>
                        <w:szCs w:val="20"/>
                      </w:rPr>
                    </m:ctrlPr>
                  </m:fPr>
                  <m:num>
                    <m:r>
                      <m:rPr>
                        <m:nor/>
                      </m:rPr>
                      <w:rPr>
                        <w:rFonts w:ascii="Cambria Math" w:eastAsia="Calibri" w:hAnsi="Cambria Math" w:cs="Times New Roman"/>
                        <w:szCs w:val="20"/>
                      </w:rPr>
                      <m:t>1</m:t>
                    </m:r>
                  </m:num>
                  <m:den>
                    <m:r>
                      <m:rPr>
                        <m:nor/>
                      </m:rPr>
                      <w:rPr>
                        <w:rFonts w:ascii="Cambria Math" w:eastAsia="Calibri" w:hAnsi="Cambria Math" w:cs="Times New Roman"/>
                        <w:szCs w:val="20"/>
                      </w:rPr>
                      <m:t>2</m:t>
                    </m:r>
                  </m:den>
                </m:f>
                <m:r>
                  <m:rPr>
                    <m:nor/>
                  </m:rPr>
                  <w:rPr>
                    <w:rFonts w:ascii="Cambria Math" w:eastAsia="Calibri" w:hAnsi="Cambria Math" w:cs="Times New Roman"/>
                    <w:szCs w:val="20"/>
                  </w:rPr>
                  <m:t xml:space="preserve">, </m:t>
                </m:r>
                <m:f>
                  <m:fPr>
                    <m:ctrlPr>
                      <w:rPr>
                        <w:rFonts w:ascii="Cambria Math" w:eastAsia="Calibri" w:hAnsi="Cambria Math" w:cs="Times New Roman"/>
                        <w:i/>
                        <w:szCs w:val="20"/>
                      </w:rPr>
                    </m:ctrlPr>
                  </m:fPr>
                  <m:num>
                    <m:r>
                      <m:rPr>
                        <m:nor/>
                      </m:rPr>
                      <w:rPr>
                        <w:rFonts w:ascii="Cambria Math" w:eastAsia="Calibri" w:hAnsi="Cambria Math" w:cs="Times New Roman"/>
                        <w:szCs w:val="20"/>
                      </w:rPr>
                      <m:t>1</m:t>
                    </m:r>
                  </m:num>
                  <m:den>
                    <m:r>
                      <m:rPr>
                        <m:nor/>
                      </m:rPr>
                      <w:rPr>
                        <w:rFonts w:ascii="Cambria Math" w:eastAsia="Calibri" w:hAnsi="Cambria Math" w:cs="Times New Roman"/>
                        <w:szCs w:val="20"/>
                      </w:rPr>
                      <m:t>4</m:t>
                    </m:r>
                  </m:den>
                </m:f>
                <m:r>
                  <m:rPr>
                    <m:nor/>
                  </m:rPr>
                  <w:rPr>
                    <w:rFonts w:ascii="Cambria Math" w:eastAsia="Calibri" w:hAnsi="Cambria Math" w:cs="Times New Roman"/>
                    <w:szCs w:val="20"/>
                  </w:rPr>
                  <m:t xml:space="preserve">, </m:t>
                </m:r>
                <m:f>
                  <m:fPr>
                    <m:ctrlPr>
                      <w:rPr>
                        <w:rFonts w:ascii="Cambria Math" w:eastAsia="Calibri" w:hAnsi="Cambria Math" w:cs="Times New Roman"/>
                        <w:i/>
                        <w:szCs w:val="20"/>
                      </w:rPr>
                    </m:ctrlPr>
                  </m:fPr>
                  <m:num>
                    <m:r>
                      <m:rPr>
                        <m:nor/>
                      </m:rPr>
                      <w:rPr>
                        <w:rFonts w:ascii="Cambria Math" w:eastAsia="Calibri" w:hAnsi="Cambria Math" w:cs="Times New Roman"/>
                        <w:szCs w:val="20"/>
                      </w:rPr>
                      <m:t>2</m:t>
                    </m:r>
                  </m:num>
                  <m:den>
                    <m:r>
                      <m:rPr>
                        <m:nor/>
                      </m:rPr>
                      <w:rPr>
                        <w:rFonts w:ascii="Cambria Math" w:eastAsia="Calibri" w:hAnsi="Cambria Math" w:cs="Times New Roman"/>
                        <w:szCs w:val="20"/>
                      </w:rPr>
                      <m:t>3</m:t>
                    </m:r>
                  </m:den>
                </m:f>
                <m:r>
                  <m:rPr>
                    <m:nor/>
                  </m:rPr>
                  <w:rPr>
                    <w:rFonts w:ascii="Cambria Math" w:eastAsia="Calibri" w:hAnsi="Cambria Math" w:cs="Times New Roman"/>
                    <w:szCs w:val="20"/>
                  </w:rPr>
                  <m:t xml:space="preserve">, </m:t>
                </m:r>
                <m:f>
                  <m:fPr>
                    <m:ctrlPr>
                      <w:rPr>
                        <w:rFonts w:ascii="Cambria Math" w:eastAsia="Calibri" w:hAnsi="Cambria Math" w:cs="Times New Roman"/>
                        <w:i/>
                        <w:szCs w:val="20"/>
                      </w:rPr>
                    </m:ctrlPr>
                  </m:fPr>
                  <m:num>
                    <m:r>
                      <m:rPr>
                        <m:nor/>
                      </m:rPr>
                      <w:rPr>
                        <w:rFonts w:ascii="Cambria Math" w:eastAsia="Calibri" w:hAnsi="Cambria Math" w:cs="Times New Roman"/>
                        <w:szCs w:val="20"/>
                      </w:rPr>
                      <m:t>4</m:t>
                    </m:r>
                  </m:num>
                  <m:den>
                    <m:r>
                      <m:rPr>
                        <m:nor/>
                      </m:rPr>
                      <w:rPr>
                        <w:rFonts w:ascii="Cambria Math" w:eastAsia="Calibri" w:hAnsi="Cambria Math" w:cs="Times New Roman"/>
                        <w:szCs w:val="20"/>
                      </w:rPr>
                      <m:t>5</m:t>
                    </m:r>
                  </m:den>
                </m:f>
              </m:oMath>
            </m:oMathPara>
          </w:p>
          <w:p w14:paraId="1D6A60FB" w14:textId="77777777" w:rsidR="00765AD1" w:rsidRPr="003F097F" w:rsidRDefault="004F28CE" w:rsidP="00194165">
            <w:pPr>
              <w:spacing w:after="120"/>
              <w:jc w:val="center"/>
              <w:rPr>
                <w:rFonts w:ascii="Cambria Math" w:eastAsia="Calibri" w:hAnsi="Cambria Math" w:cs="Times New Roman"/>
                <w:bCs/>
                <w:szCs w:val="20"/>
              </w:rPr>
            </w:pPr>
            <w:sdt>
              <w:sdtPr>
                <w:rPr>
                  <w:rFonts w:ascii="Cambria Math" w:eastAsia="Calibri" w:hAnsi="Cambria Math" w:cs="Times New Roman"/>
                  <w:bCs/>
                  <w:szCs w:val="20"/>
                </w:rPr>
                <w:id w:val="-1055545863"/>
                <w:temporary/>
                <w:equation/>
              </w:sdtPr>
              <w:sdtEndPr/>
              <w:sdtContent>
                <m:oMathPara>
                  <m:oMath>
                    <m:f>
                      <m:fPr>
                        <m:ctrlPr>
                          <w:rPr>
                            <w:rFonts w:ascii="Cambria Math" w:eastAsia="Calibri" w:hAnsi="Cambria Math" w:cs="Times New Roman"/>
                            <w:i/>
                            <w:szCs w:val="20"/>
                          </w:rPr>
                        </m:ctrlPr>
                      </m:fPr>
                      <m:num>
                        <m:r>
                          <m:rPr>
                            <m:nor/>
                          </m:rPr>
                          <w:rPr>
                            <w:rFonts w:ascii="Cambria Math" w:eastAsia="Calibri" w:hAnsi="Cambria Math" w:cs="Times New Roman"/>
                            <w:szCs w:val="20"/>
                          </w:rPr>
                          <m:t>14</m:t>
                        </m:r>
                      </m:num>
                      <m:den>
                        <m:r>
                          <m:rPr>
                            <m:nor/>
                          </m:rPr>
                          <w:rPr>
                            <w:rFonts w:ascii="Cambria Math" w:eastAsia="Calibri" w:hAnsi="Cambria Math" w:cs="Times New Roman"/>
                            <w:szCs w:val="20"/>
                          </w:rPr>
                          <m:t>25</m:t>
                        </m:r>
                      </m:den>
                    </m:f>
                  </m:oMath>
                </m:oMathPara>
              </w:sdtContent>
            </w:sdt>
          </w:p>
          <w:sdt>
            <w:sdtPr>
              <w:rPr>
                <w:rFonts w:ascii="Cambria Math" w:eastAsia="Calibri" w:hAnsi="Cambria Math" w:cs="Times New Roman"/>
                <w:bCs/>
                <w:szCs w:val="20"/>
              </w:rPr>
              <w:id w:val="1316146237"/>
              <w:temporary/>
              <w:equation/>
            </w:sdtPr>
            <w:sdtEndPr/>
            <w:sdtContent>
              <w:p w14:paraId="3A362114" w14:textId="2B0461F7" w:rsidR="00765AD1" w:rsidRPr="003F097F" w:rsidRDefault="004F28CE" w:rsidP="00194165">
                <w:pPr>
                  <w:spacing w:after="120"/>
                </w:pPr>
                <m:oMathPara>
                  <m:oMath>
                    <m:f>
                      <m:fPr>
                        <m:ctrlPr>
                          <w:rPr>
                            <w:rFonts w:ascii="Cambria Math" w:eastAsia="Calibri" w:hAnsi="Cambria Math" w:cs="Times New Roman"/>
                            <w:i/>
                            <w:szCs w:val="20"/>
                          </w:rPr>
                        </m:ctrlPr>
                      </m:fPr>
                      <m:num>
                        <m:r>
                          <m:rPr>
                            <m:nor/>
                          </m:rPr>
                          <w:rPr>
                            <w:rFonts w:ascii="Cambria Math" w:eastAsia="Calibri" w:hAnsi="Cambria Math" w:cs="Times New Roman"/>
                            <w:szCs w:val="20"/>
                          </w:rPr>
                          <m:t>487</m:t>
                        </m:r>
                      </m:num>
                      <m:den>
                        <m:r>
                          <m:rPr>
                            <m:nor/>
                          </m:rPr>
                          <w:rPr>
                            <w:rFonts w:ascii="Cambria Math" w:eastAsia="Calibri" w:hAnsi="Cambria Math" w:cs="Times New Roman"/>
                            <w:szCs w:val="20"/>
                          </w:rPr>
                          <m:t>6972</m:t>
                        </m:r>
                      </m:den>
                    </m:f>
                  </m:oMath>
                </m:oMathPara>
              </w:p>
            </w:sdtContent>
          </w:sdt>
        </w:tc>
        <w:tc>
          <w:tcPr>
            <w:tcW w:w="5846" w:type="dxa"/>
          </w:tcPr>
          <w:p w14:paraId="499FCE9D" w14:textId="77777777" w:rsidR="00765AD1" w:rsidRPr="003F097F" w:rsidRDefault="00765AD1" w:rsidP="00194165">
            <w:pPr>
              <w:pStyle w:val="TableParagraph"/>
              <w:spacing w:before="120"/>
              <w:ind w:left="144" w:right="144"/>
              <w:rPr>
                <w:sz w:val="20"/>
              </w:rPr>
            </w:pPr>
            <w:r w:rsidRPr="003F097F">
              <w:rPr>
                <w:sz w:val="20"/>
              </w:rPr>
              <w:t xml:space="preserve">“one half, one fourth, two thirds, four fifths” </w:t>
            </w:r>
          </w:p>
          <w:p w14:paraId="12C6286B" w14:textId="77777777" w:rsidR="00765AD1" w:rsidRPr="003F097F" w:rsidRDefault="00765AD1" w:rsidP="00743D14">
            <w:pPr>
              <w:pStyle w:val="TableParagraph"/>
              <w:ind w:left="144" w:right="144"/>
              <w:rPr>
                <w:sz w:val="20"/>
              </w:rPr>
            </w:pPr>
            <w:r w:rsidRPr="003F097F">
              <w:rPr>
                <w:sz w:val="20"/>
              </w:rPr>
              <w:t>Other common fractions include “sixths, eighths, tenths”</w:t>
            </w:r>
          </w:p>
          <w:p w14:paraId="57093A01" w14:textId="0196F3E8" w:rsidR="00765AD1" w:rsidRPr="003F097F" w:rsidRDefault="00765AD1" w:rsidP="00DF4A8D">
            <w:pPr>
              <w:pStyle w:val="TableParagraph"/>
              <w:spacing w:before="240" w:after="120"/>
              <w:ind w:left="144" w:right="144"/>
              <w:rPr>
                <w:sz w:val="20"/>
              </w:rPr>
            </w:pPr>
            <w:r w:rsidRPr="003F097F">
              <w:rPr>
                <w:sz w:val="20"/>
              </w:rPr>
              <w:t xml:space="preserve">“fourteen over </w:t>
            </w:r>
            <w:r w:rsidR="000640D2" w:rsidRPr="003F097F">
              <w:rPr>
                <w:sz w:val="20"/>
              </w:rPr>
              <w:t>twenty-five</w:t>
            </w:r>
            <w:r w:rsidRPr="003F097F">
              <w:rPr>
                <w:sz w:val="20"/>
              </w:rPr>
              <w:t>”</w:t>
            </w:r>
          </w:p>
          <w:p w14:paraId="18032DDB" w14:textId="2B9E25EC" w:rsidR="00765AD1" w:rsidRPr="003F097F" w:rsidRDefault="00765AD1" w:rsidP="00194165">
            <w:pPr>
              <w:pStyle w:val="TableParagraph"/>
              <w:spacing w:before="240" w:after="120"/>
              <w:ind w:left="144" w:right="144"/>
              <w:rPr>
                <w:sz w:val="20"/>
              </w:rPr>
            </w:pPr>
            <w:r w:rsidRPr="003F097F">
              <w:rPr>
                <w:sz w:val="20"/>
              </w:rPr>
              <w:t xml:space="preserve">“four hundred </w:t>
            </w:r>
            <w:r w:rsidR="000640D2" w:rsidRPr="003F097F">
              <w:rPr>
                <w:sz w:val="20"/>
              </w:rPr>
              <w:t>eighty-seven</w:t>
            </w:r>
            <w:r w:rsidRPr="003F097F">
              <w:rPr>
                <w:sz w:val="20"/>
              </w:rPr>
              <w:t xml:space="preserve"> over six thousand nine hundred </w:t>
            </w:r>
            <w:r w:rsidR="00FD1FAC" w:rsidRPr="003F097F">
              <w:rPr>
                <w:sz w:val="20"/>
              </w:rPr>
              <w:t>seventy-two</w:t>
            </w:r>
            <w:r w:rsidRPr="003F097F">
              <w:rPr>
                <w:sz w:val="20"/>
              </w:rPr>
              <w:t>”</w:t>
            </w:r>
          </w:p>
        </w:tc>
      </w:tr>
      <w:tr w:rsidR="00765AD1" w:rsidRPr="00284CCB" w14:paraId="55EC418C" w14:textId="77777777" w:rsidTr="00194165">
        <w:trPr>
          <w:cantSplit/>
        </w:trPr>
        <w:tc>
          <w:tcPr>
            <w:tcW w:w="3177" w:type="dxa"/>
          </w:tcPr>
          <w:p w14:paraId="00F8DD5C" w14:textId="77777777" w:rsidR="00765AD1" w:rsidRPr="003F097F" w:rsidRDefault="00765AD1" w:rsidP="00CB232D">
            <w:pPr>
              <w:pStyle w:val="TableParagraph"/>
              <w:spacing w:before="120" w:after="120"/>
              <w:ind w:left="144" w:right="144"/>
              <w:rPr>
                <w:sz w:val="20"/>
              </w:rPr>
            </w:pPr>
            <w:r w:rsidRPr="003F097F">
              <w:rPr>
                <w:sz w:val="20"/>
              </w:rPr>
              <w:t>Mixed numbers - read with “and” between whole number and fraction</w:t>
            </w:r>
          </w:p>
        </w:tc>
        <w:tc>
          <w:tcPr>
            <w:tcW w:w="2069" w:type="dxa"/>
          </w:tcPr>
          <w:p w14:paraId="6650D16F" w14:textId="0F49FF4D" w:rsidR="00765AD1" w:rsidRPr="003F097F" w:rsidRDefault="00765AD1" w:rsidP="003A0409">
            <w:pPr>
              <w:spacing w:before="120" w:after="120"/>
              <w:jc w:val="center"/>
              <w:rPr>
                <w:rFonts w:ascii="Cambria Math" w:eastAsia="Calibri" w:hAnsi="Cambria Math" w:cs="Times New Roman"/>
              </w:rPr>
            </w:pPr>
            <w:r w:rsidRPr="003F097F">
              <w:rPr>
                <w:rFonts w:ascii="Cambria Math" w:eastAsia="Calibri" w:hAnsi="Cambria Math" w:cs="Times New Roman"/>
              </w:rPr>
              <w:t>3</w:t>
            </w:r>
            <w:sdt>
              <w:sdtPr>
                <w:rPr>
                  <w:rFonts w:ascii="Cambria Math" w:eastAsia="Calibri" w:hAnsi="Cambria Math" w:cs="Times New Roman"/>
                  <w:bCs/>
                </w:rPr>
                <w:id w:val="1347758408"/>
                <w:temporary/>
                <w:equation/>
              </w:sdtPr>
              <w:sdtEndPr/>
              <w:sdtContent>
                <m:oMath>
                  <m:f>
                    <m:fPr>
                      <m:ctrlPr>
                        <w:rPr>
                          <w:rFonts w:ascii="Cambria Math" w:eastAsia="Calibri" w:hAnsi="Cambria Math" w:cs="Times New Roman"/>
                          <w:i/>
                        </w:rPr>
                      </m:ctrlPr>
                    </m:fPr>
                    <m:num>
                      <m:r>
                        <m:rPr>
                          <m:nor/>
                        </m:rPr>
                        <w:rPr>
                          <w:rFonts w:ascii="Cambria Math" w:eastAsia="Calibri" w:hAnsi="Cambria Math" w:cs="Times New Roman"/>
                        </w:rPr>
                        <m:t>1</m:t>
                      </m:r>
                    </m:num>
                    <m:den>
                      <m:r>
                        <m:rPr>
                          <m:nor/>
                        </m:rPr>
                        <w:rPr>
                          <w:rFonts w:ascii="Cambria Math" w:eastAsia="Calibri" w:hAnsi="Cambria Math" w:cs="Times New Roman"/>
                        </w:rPr>
                        <m:t>2</m:t>
                      </m:r>
                    </m:den>
                  </m:f>
                </m:oMath>
              </w:sdtContent>
            </w:sdt>
          </w:p>
          <w:p w14:paraId="457F8650" w14:textId="24D3E7CB" w:rsidR="00765AD1" w:rsidRPr="003F097F" w:rsidRDefault="00765AD1" w:rsidP="00CB232D">
            <w:pPr>
              <w:spacing w:after="120"/>
              <w:jc w:val="center"/>
              <w:rPr>
                <w:rFonts w:ascii="Cambria Math" w:eastAsia="Calibri" w:hAnsi="Cambria Math" w:cs="Times New Roman"/>
              </w:rPr>
            </w:pPr>
            <w:r w:rsidRPr="003F097F">
              <w:rPr>
                <w:rFonts w:ascii="Cambria Math" w:eastAsia="Calibri" w:hAnsi="Cambria Math" w:cs="Times New Roman"/>
              </w:rPr>
              <w:t>57</w:t>
            </w:r>
            <w:sdt>
              <w:sdtPr>
                <w:rPr>
                  <w:rFonts w:ascii="Cambria Math" w:eastAsia="Calibri" w:hAnsi="Cambria Math" w:cs="Times New Roman"/>
                  <w:bCs/>
                </w:rPr>
                <w:id w:val="1744145487"/>
                <w:temporary/>
                <w:equation/>
              </w:sdtPr>
              <w:sdtEndPr/>
              <w:sdtContent>
                <m:oMath>
                  <m:f>
                    <m:fPr>
                      <m:ctrlPr>
                        <w:rPr>
                          <w:rFonts w:ascii="Cambria Math" w:eastAsia="Calibri" w:hAnsi="Cambria Math" w:cs="Times New Roman"/>
                          <w:i/>
                        </w:rPr>
                      </m:ctrlPr>
                    </m:fPr>
                    <m:num>
                      <m:r>
                        <m:rPr>
                          <m:nor/>
                        </m:rPr>
                        <w:rPr>
                          <w:rFonts w:ascii="Cambria Math" w:eastAsia="Calibri" w:hAnsi="Cambria Math" w:cs="Times New Roman"/>
                        </w:rPr>
                        <m:t>3</m:t>
                      </m:r>
                    </m:num>
                    <m:den>
                      <m:r>
                        <m:rPr>
                          <m:nor/>
                        </m:rPr>
                        <w:rPr>
                          <w:rFonts w:ascii="Cambria Math" w:eastAsia="Calibri" w:hAnsi="Cambria Math" w:cs="Times New Roman"/>
                        </w:rPr>
                        <m:t>4</m:t>
                      </m:r>
                    </m:den>
                  </m:f>
                </m:oMath>
              </w:sdtContent>
            </w:sdt>
          </w:p>
          <w:p w14:paraId="48507B16" w14:textId="77777777" w:rsidR="00765AD1" w:rsidRPr="003F097F" w:rsidRDefault="00765AD1" w:rsidP="003A0409">
            <w:pPr>
              <w:pStyle w:val="TableParagraph"/>
              <w:spacing w:line="20" w:lineRule="exact"/>
              <w:ind w:left="144" w:right="144"/>
              <w:jc w:val="center"/>
              <w:rPr>
                <w:sz w:val="2"/>
              </w:rPr>
            </w:pPr>
          </w:p>
        </w:tc>
        <w:tc>
          <w:tcPr>
            <w:tcW w:w="5846" w:type="dxa"/>
          </w:tcPr>
          <w:p w14:paraId="528ED488" w14:textId="77777777" w:rsidR="00765AD1" w:rsidRPr="003F097F" w:rsidRDefault="00765AD1" w:rsidP="00944BD9">
            <w:pPr>
              <w:pStyle w:val="TableParagraph"/>
              <w:spacing w:before="120" w:after="120"/>
              <w:ind w:left="144" w:right="144"/>
              <w:rPr>
                <w:sz w:val="20"/>
              </w:rPr>
            </w:pPr>
            <w:r w:rsidRPr="003F097F">
              <w:rPr>
                <w:sz w:val="20"/>
              </w:rPr>
              <w:t>“three and one-half”</w:t>
            </w:r>
          </w:p>
          <w:p w14:paraId="4C7C4191" w14:textId="3E3473DA" w:rsidR="00765AD1" w:rsidRPr="003F097F" w:rsidRDefault="00765AD1" w:rsidP="00944BD9">
            <w:pPr>
              <w:pStyle w:val="TableParagraph"/>
              <w:spacing w:before="240"/>
              <w:ind w:left="144" w:right="144"/>
              <w:rPr>
                <w:sz w:val="20"/>
              </w:rPr>
            </w:pPr>
            <w:r w:rsidRPr="003F097F">
              <w:rPr>
                <w:sz w:val="20"/>
              </w:rPr>
              <w:t>“</w:t>
            </w:r>
            <w:r w:rsidR="000640D2" w:rsidRPr="003F097F">
              <w:rPr>
                <w:sz w:val="20"/>
              </w:rPr>
              <w:t>fifty-seven</w:t>
            </w:r>
            <w:r w:rsidRPr="003F097F">
              <w:rPr>
                <w:sz w:val="20"/>
              </w:rPr>
              <w:t xml:space="preserve"> and three fourths”</w:t>
            </w:r>
          </w:p>
        </w:tc>
      </w:tr>
      <w:tr w:rsidR="00765AD1" w:rsidRPr="00284CCB" w14:paraId="51E9612D" w14:textId="77777777" w:rsidTr="00194165">
        <w:trPr>
          <w:cantSplit/>
        </w:trPr>
        <w:tc>
          <w:tcPr>
            <w:tcW w:w="3177" w:type="dxa"/>
          </w:tcPr>
          <w:p w14:paraId="639B8AF3" w14:textId="77777777" w:rsidR="00765AD1" w:rsidRPr="003F097F" w:rsidRDefault="00765AD1" w:rsidP="00CB232D">
            <w:pPr>
              <w:pStyle w:val="TableParagraph"/>
              <w:spacing w:before="120" w:after="120"/>
              <w:ind w:left="144" w:right="144"/>
              <w:rPr>
                <w:sz w:val="20"/>
              </w:rPr>
            </w:pPr>
            <w:r w:rsidRPr="003F097F">
              <w:rPr>
                <w:sz w:val="20"/>
              </w:rPr>
              <w:t>Percents</w:t>
            </w:r>
          </w:p>
        </w:tc>
        <w:tc>
          <w:tcPr>
            <w:tcW w:w="2069" w:type="dxa"/>
          </w:tcPr>
          <w:p w14:paraId="612E661D" w14:textId="77777777" w:rsidR="00765AD1" w:rsidRPr="003F097F" w:rsidRDefault="00765AD1" w:rsidP="00CB232D">
            <w:pPr>
              <w:pStyle w:val="TableParagraph"/>
              <w:spacing w:before="120" w:after="120"/>
              <w:ind w:left="144" w:right="144"/>
              <w:jc w:val="center"/>
              <w:rPr>
                <w:rFonts w:ascii="Cambria Math"/>
              </w:rPr>
            </w:pPr>
            <w:r w:rsidRPr="003F097F">
              <w:rPr>
                <w:rFonts w:ascii="Cambria Math"/>
              </w:rPr>
              <w:t>62%</w:t>
            </w:r>
          </w:p>
          <w:p w14:paraId="4C105E92" w14:textId="77777777" w:rsidR="00765AD1" w:rsidRPr="003F097F" w:rsidRDefault="00765AD1" w:rsidP="00CB232D">
            <w:pPr>
              <w:pStyle w:val="TableParagraph"/>
              <w:spacing w:after="120"/>
              <w:ind w:left="144" w:right="144"/>
              <w:jc w:val="center"/>
              <w:rPr>
                <w:rFonts w:ascii="Cambria Math"/>
              </w:rPr>
            </w:pPr>
            <w:r w:rsidRPr="003F097F">
              <w:rPr>
                <w:rFonts w:ascii="Cambria Math"/>
              </w:rPr>
              <w:t>7.5%</w:t>
            </w:r>
          </w:p>
          <w:p w14:paraId="2B08E06E" w14:textId="77777777" w:rsidR="00765AD1" w:rsidRPr="003F097F" w:rsidRDefault="00765AD1" w:rsidP="00CB232D">
            <w:pPr>
              <w:pStyle w:val="TableParagraph"/>
              <w:spacing w:after="120"/>
              <w:ind w:left="144" w:right="144"/>
              <w:jc w:val="center"/>
              <w:rPr>
                <w:rFonts w:ascii="Cambria Math"/>
              </w:rPr>
            </w:pPr>
            <w:r w:rsidRPr="003F097F">
              <w:rPr>
                <w:rFonts w:ascii="Cambria Math"/>
              </w:rPr>
              <w:t>0.23%</w:t>
            </w:r>
          </w:p>
        </w:tc>
        <w:tc>
          <w:tcPr>
            <w:tcW w:w="5846" w:type="dxa"/>
          </w:tcPr>
          <w:p w14:paraId="0E96AA30" w14:textId="77777777" w:rsidR="002526FA" w:rsidRPr="003F097F" w:rsidRDefault="00765AD1" w:rsidP="00CB232D">
            <w:pPr>
              <w:pStyle w:val="TableParagraph"/>
              <w:spacing w:before="120" w:after="120"/>
              <w:ind w:left="144" w:right="144"/>
              <w:rPr>
                <w:sz w:val="20"/>
              </w:rPr>
            </w:pPr>
            <w:r w:rsidRPr="003F097F">
              <w:rPr>
                <w:sz w:val="20"/>
              </w:rPr>
              <w:t xml:space="preserve">“sixty two percent” </w:t>
            </w:r>
          </w:p>
          <w:p w14:paraId="450BBF31" w14:textId="77777777" w:rsidR="00765AD1" w:rsidRPr="003F097F" w:rsidRDefault="00765AD1" w:rsidP="00CB232D">
            <w:pPr>
              <w:pStyle w:val="TableParagraph"/>
              <w:spacing w:before="120" w:after="120"/>
              <w:ind w:left="144" w:right="144"/>
              <w:rPr>
                <w:sz w:val="20"/>
              </w:rPr>
            </w:pPr>
            <w:r w:rsidRPr="003F097F">
              <w:rPr>
                <w:sz w:val="20"/>
              </w:rPr>
              <w:t>“</w:t>
            </w:r>
            <w:proofErr w:type="gramStart"/>
            <w:r w:rsidRPr="003F097F">
              <w:rPr>
                <w:sz w:val="20"/>
              </w:rPr>
              <w:t>seven point</w:t>
            </w:r>
            <w:proofErr w:type="gramEnd"/>
            <w:r w:rsidRPr="003F097F">
              <w:rPr>
                <w:sz w:val="20"/>
              </w:rPr>
              <w:t xml:space="preserve"> five</w:t>
            </w:r>
            <w:r w:rsidRPr="003F097F">
              <w:rPr>
                <w:spacing w:val="-14"/>
                <w:sz w:val="20"/>
              </w:rPr>
              <w:t xml:space="preserve"> </w:t>
            </w:r>
            <w:r w:rsidRPr="003F097F">
              <w:rPr>
                <w:sz w:val="20"/>
              </w:rPr>
              <w:t>percent”</w:t>
            </w:r>
          </w:p>
          <w:p w14:paraId="6EB286C7" w14:textId="77777777" w:rsidR="00765AD1" w:rsidRPr="003F097F" w:rsidRDefault="00765AD1" w:rsidP="00CB232D">
            <w:pPr>
              <w:pStyle w:val="TableParagraph"/>
              <w:spacing w:before="120" w:after="120"/>
              <w:ind w:left="144" w:right="144"/>
              <w:rPr>
                <w:sz w:val="20"/>
              </w:rPr>
            </w:pPr>
            <w:r w:rsidRPr="003F097F">
              <w:rPr>
                <w:sz w:val="20"/>
              </w:rPr>
              <w:t>“</w:t>
            </w:r>
            <w:proofErr w:type="gramStart"/>
            <w:r w:rsidRPr="003F097F">
              <w:rPr>
                <w:sz w:val="20"/>
              </w:rPr>
              <w:t>zero point</w:t>
            </w:r>
            <w:proofErr w:type="gramEnd"/>
            <w:r w:rsidRPr="003F097F">
              <w:rPr>
                <w:sz w:val="20"/>
              </w:rPr>
              <w:t xml:space="preserve"> two three percent”</w:t>
            </w:r>
          </w:p>
        </w:tc>
      </w:tr>
      <w:tr w:rsidR="00765AD1" w:rsidRPr="00284CCB" w14:paraId="129C9044" w14:textId="77777777" w:rsidTr="00194165">
        <w:trPr>
          <w:cantSplit/>
        </w:trPr>
        <w:tc>
          <w:tcPr>
            <w:tcW w:w="3177" w:type="dxa"/>
          </w:tcPr>
          <w:p w14:paraId="0141CFF2" w14:textId="77777777" w:rsidR="00765AD1" w:rsidRPr="003F097F" w:rsidRDefault="00765AD1" w:rsidP="00CB232D">
            <w:pPr>
              <w:pStyle w:val="TableParagraph"/>
              <w:spacing w:before="120" w:after="120"/>
              <w:ind w:left="144" w:right="144"/>
              <w:rPr>
                <w:sz w:val="20"/>
              </w:rPr>
            </w:pPr>
            <w:r w:rsidRPr="003F097F">
              <w:rPr>
                <w:sz w:val="20"/>
              </w:rPr>
              <w:t>Money - if contains a decimal point, read as “dollars AND cents”</w:t>
            </w:r>
          </w:p>
        </w:tc>
        <w:tc>
          <w:tcPr>
            <w:tcW w:w="2069" w:type="dxa"/>
          </w:tcPr>
          <w:p w14:paraId="54D32D29" w14:textId="77777777" w:rsidR="00765AD1" w:rsidRPr="003F097F" w:rsidRDefault="00765AD1" w:rsidP="00CB232D">
            <w:pPr>
              <w:pStyle w:val="TableParagraph"/>
              <w:spacing w:before="120" w:after="120"/>
              <w:ind w:left="144" w:right="144"/>
              <w:jc w:val="center"/>
              <w:rPr>
                <w:rFonts w:ascii="Cambria Math"/>
              </w:rPr>
            </w:pPr>
            <w:r w:rsidRPr="003F097F">
              <w:rPr>
                <w:rFonts w:ascii="Cambria Math"/>
              </w:rPr>
              <w:t>$4.98</w:t>
            </w:r>
          </w:p>
          <w:p w14:paraId="474026D2" w14:textId="77777777" w:rsidR="00DF4A8D" w:rsidRDefault="00765AD1" w:rsidP="00B054C6">
            <w:pPr>
              <w:pStyle w:val="TableParagraph"/>
              <w:spacing w:after="120"/>
              <w:ind w:left="144" w:right="144"/>
              <w:jc w:val="center"/>
              <w:rPr>
                <w:rFonts w:ascii="Cambria Math"/>
              </w:rPr>
            </w:pPr>
            <w:r w:rsidRPr="003F097F">
              <w:rPr>
                <w:rFonts w:ascii="Cambria Math"/>
              </w:rPr>
              <w:t>$0.33</w:t>
            </w:r>
          </w:p>
          <w:p w14:paraId="44786B37" w14:textId="3F513A3B" w:rsidR="001D0094" w:rsidRPr="003F097F" w:rsidRDefault="001D0094" w:rsidP="00B054C6">
            <w:pPr>
              <w:pStyle w:val="TableParagraph"/>
              <w:spacing w:after="120"/>
              <w:ind w:left="144" w:right="144"/>
              <w:jc w:val="center"/>
              <w:rPr>
                <w:rFonts w:ascii="Cambria Math"/>
              </w:rPr>
            </w:pPr>
            <w:r>
              <w:rPr>
                <w:rFonts w:ascii="Cambria Math"/>
              </w:rPr>
              <w:t>$5368.00</w:t>
            </w:r>
          </w:p>
        </w:tc>
        <w:tc>
          <w:tcPr>
            <w:tcW w:w="5846" w:type="dxa"/>
          </w:tcPr>
          <w:p w14:paraId="5AB602CF" w14:textId="6515D099" w:rsidR="002526FA" w:rsidRPr="003F097F" w:rsidRDefault="00765AD1" w:rsidP="00CB232D">
            <w:pPr>
              <w:pStyle w:val="TableParagraph"/>
              <w:spacing w:before="120" w:after="120"/>
              <w:ind w:left="144" w:right="144"/>
              <w:rPr>
                <w:sz w:val="20"/>
              </w:rPr>
            </w:pPr>
            <w:r w:rsidRPr="003F097F">
              <w:rPr>
                <w:sz w:val="20"/>
              </w:rPr>
              <w:t xml:space="preserve">“four dollars and </w:t>
            </w:r>
            <w:r w:rsidR="000640D2" w:rsidRPr="003F097F">
              <w:rPr>
                <w:sz w:val="20"/>
              </w:rPr>
              <w:t>ninety-eight</w:t>
            </w:r>
            <w:r w:rsidRPr="003F097F">
              <w:rPr>
                <w:sz w:val="20"/>
              </w:rPr>
              <w:t xml:space="preserve"> cents”</w:t>
            </w:r>
          </w:p>
          <w:p w14:paraId="1D7D683A" w14:textId="3676291A" w:rsidR="00765AD1" w:rsidRDefault="00765AD1" w:rsidP="00CB232D">
            <w:pPr>
              <w:pStyle w:val="TableParagraph"/>
              <w:spacing w:before="120" w:after="120"/>
              <w:ind w:left="144" w:right="144"/>
              <w:rPr>
                <w:sz w:val="20"/>
              </w:rPr>
            </w:pPr>
            <w:r w:rsidRPr="003F097F">
              <w:rPr>
                <w:sz w:val="20"/>
              </w:rPr>
              <w:t>“</w:t>
            </w:r>
            <w:r w:rsidR="000640D2" w:rsidRPr="003F097F">
              <w:rPr>
                <w:sz w:val="20"/>
              </w:rPr>
              <w:t>thirty-three</w:t>
            </w:r>
            <w:r w:rsidRPr="003F097F">
              <w:rPr>
                <w:sz w:val="20"/>
              </w:rPr>
              <w:t xml:space="preserve"> cents”</w:t>
            </w:r>
          </w:p>
          <w:p w14:paraId="13969346" w14:textId="2C7FAA17" w:rsidR="00DF4A8D" w:rsidRPr="003F097F" w:rsidRDefault="00DF4A8D" w:rsidP="00CB232D">
            <w:pPr>
              <w:pStyle w:val="TableParagraph"/>
              <w:spacing w:before="120" w:after="120"/>
              <w:ind w:left="144" w:right="144"/>
              <w:rPr>
                <w:sz w:val="20"/>
              </w:rPr>
            </w:pPr>
            <w:r>
              <w:rPr>
                <w:sz w:val="20"/>
              </w:rPr>
              <w:t xml:space="preserve">“five thousand three hundred </w:t>
            </w:r>
            <w:r w:rsidR="000640D2">
              <w:rPr>
                <w:sz w:val="20"/>
              </w:rPr>
              <w:t>sixty-eight</w:t>
            </w:r>
            <w:r>
              <w:rPr>
                <w:sz w:val="20"/>
              </w:rPr>
              <w:t xml:space="preserve"> dollars”</w:t>
            </w:r>
          </w:p>
        </w:tc>
      </w:tr>
      <w:tr w:rsidR="00765AD1" w:rsidRPr="00284CCB" w14:paraId="02982CB2" w14:textId="77777777" w:rsidTr="00194165">
        <w:trPr>
          <w:cantSplit/>
        </w:trPr>
        <w:tc>
          <w:tcPr>
            <w:tcW w:w="3177" w:type="dxa"/>
          </w:tcPr>
          <w:p w14:paraId="1B573E26" w14:textId="77777777" w:rsidR="00765AD1" w:rsidRPr="003F097F" w:rsidRDefault="00765AD1" w:rsidP="00CB232D">
            <w:pPr>
              <w:pStyle w:val="TableParagraph"/>
              <w:spacing w:before="120" w:after="120"/>
              <w:ind w:left="144" w:right="144"/>
              <w:rPr>
                <w:sz w:val="20"/>
              </w:rPr>
            </w:pPr>
            <w:r w:rsidRPr="003F097F">
              <w:rPr>
                <w:sz w:val="20"/>
              </w:rPr>
              <w:t>Negative numbers • do NOT read negative sign as “minus”</w:t>
            </w:r>
          </w:p>
        </w:tc>
        <w:tc>
          <w:tcPr>
            <w:tcW w:w="2069" w:type="dxa"/>
          </w:tcPr>
          <w:p w14:paraId="7CF7E92E" w14:textId="6593F80A" w:rsidR="00C2622A" w:rsidRPr="00F97E0F" w:rsidRDefault="00C2622A" w:rsidP="00CB232D">
            <w:pPr>
              <w:spacing w:before="120" w:after="120"/>
              <w:jc w:val="center"/>
              <w:rPr>
                <w:rFonts w:ascii="Cambria Math" w:hAnsi="Cambria Math"/>
              </w:rPr>
            </w:pPr>
            <w:r w:rsidRPr="00F97E0F">
              <w:rPr>
                <w:rFonts w:ascii="Cambria Math" w:eastAsia="Calibri" w:hAnsi="Cambria Math" w:cs="Times New Roman"/>
              </w:rPr>
              <w:t>-3</w:t>
            </w:r>
          </w:p>
          <w:p w14:paraId="4DB97E73" w14:textId="789F8EFE" w:rsidR="00C2622A" w:rsidRPr="00F97E0F" w:rsidRDefault="00C2622A" w:rsidP="00CB232D">
            <w:pPr>
              <w:spacing w:after="120"/>
              <w:jc w:val="center"/>
              <w:rPr>
                <w:rFonts w:ascii="Cambria Math" w:hAnsi="Cambria Math"/>
              </w:rPr>
            </w:pPr>
            <w:r w:rsidRPr="00F97E0F">
              <w:rPr>
                <w:rFonts w:ascii="Cambria Math" w:eastAsia="Calibri" w:hAnsi="Cambria Math" w:cs="Times New Roman"/>
                <w:bCs/>
              </w:rPr>
              <w:t>-</w:t>
            </w:r>
            <w:sdt>
              <w:sdtPr>
                <w:rPr>
                  <w:rFonts w:ascii="Cambria Math" w:eastAsia="Calibri" w:hAnsi="Cambria Math" w:cs="Times New Roman"/>
                  <w:bCs/>
                </w:rPr>
                <w:id w:val="833727939"/>
                <w:temporary/>
                <w:equation/>
              </w:sdtPr>
              <w:sdtEndPr/>
              <w:sdtContent>
                <m:oMath>
                  <m:f>
                    <m:fPr>
                      <m:ctrlPr>
                        <w:rPr>
                          <w:rFonts w:ascii="Cambria Math" w:eastAsia="Calibri" w:hAnsi="Cambria Math" w:cs="Times New Roman"/>
                          <w:i/>
                        </w:rPr>
                      </m:ctrlPr>
                    </m:fPr>
                    <m:num>
                      <m:r>
                        <m:rPr>
                          <m:nor/>
                        </m:rPr>
                        <w:rPr>
                          <w:rFonts w:ascii="Cambria Math" w:eastAsia="Calibri" w:hAnsi="Cambria Math" w:cs="Times New Roman"/>
                        </w:rPr>
                        <m:t>5</m:t>
                      </m:r>
                    </m:num>
                    <m:den>
                      <m:r>
                        <m:rPr>
                          <m:nor/>
                        </m:rPr>
                        <w:rPr>
                          <w:rFonts w:ascii="Cambria Math" w:eastAsia="Calibri" w:hAnsi="Cambria Math" w:cs="Times New Roman"/>
                        </w:rPr>
                        <m:t>8</m:t>
                      </m:r>
                    </m:den>
                  </m:f>
                </m:oMath>
              </w:sdtContent>
            </w:sdt>
          </w:p>
          <w:p w14:paraId="6034DB9D" w14:textId="77777777" w:rsidR="00765AD1" w:rsidRPr="003F097F" w:rsidRDefault="00C2622A" w:rsidP="00CB232D">
            <w:pPr>
              <w:pStyle w:val="TableParagraph"/>
              <w:spacing w:after="120"/>
              <w:ind w:left="144" w:right="144"/>
              <w:jc w:val="center"/>
              <w:rPr>
                <w:rFonts w:ascii="Cambria Math" w:hAnsi="Cambria Math"/>
              </w:rPr>
            </w:pPr>
            <w:r w:rsidRPr="00F97E0F">
              <w:rPr>
                <w:rFonts w:ascii="Cambria Math" w:eastAsia="Calibri" w:hAnsi="Cambria Math" w:cs="Times New Roman"/>
                <w:bCs/>
              </w:rPr>
              <w:t>-7.56</w:t>
            </w:r>
          </w:p>
        </w:tc>
        <w:tc>
          <w:tcPr>
            <w:tcW w:w="5846" w:type="dxa"/>
          </w:tcPr>
          <w:p w14:paraId="66DA0E11" w14:textId="77777777" w:rsidR="00C2622A" w:rsidRPr="003F097F" w:rsidRDefault="00765AD1" w:rsidP="003A0409">
            <w:pPr>
              <w:pStyle w:val="TableParagraph"/>
              <w:spacing w:before="120" w:after="120"/>
              <w:ind w:left="144" w:right="144"/>
              <w:rPr>
                <w:sz w:val="20"/>
              </w:rPr>
            </w:pPr>
            <w:r w:rsidRPr="003F097F">
              <w:rPr>
                <w:sz w:val="20"/>
              </w:rPr>
              <w:t>“negative three”</w:t>
            </w:r>
          </w:p>
          <w:p w14:paraId="565AA1ED" w14:textId="77777777" w:rsidR="00765AD1" w:rsidRPr="003F097F" w:rsidRDefault="00765AD1" w:rsidP="00194165">
            <w:pPr>
              <w:pStyle w:val="TableParagraph"/>
              <w:spacing w:before="240" w:after="120"/>
              <w:ind w:left="144" w:right="144"/>
              <w:rPr>
                <w:sz w:val="20"/>
              </w:rPr>
            </w:pPr>
            <w:r w:rsidRPr="003F097F">
              <w:rPr>
                <w:sz w:val="20"/>
              </w:rPr>
              <w:t>“negative five eighths”</w:t>
            </w:r>
          </w:p>
          <w:p w14:paraId="6E02F5AF" w14:textId="385835F1" w:rsidR="00765AD1" w:rsidRPr="003F097F" w:rsidRDefault="00765AD1" w:rsidP="009F02AD">
            <w:pPr>
              <w:pStyle w:val="TableParagraph"/>
              <w:spacing w:before="240" w:after="120"/>
              <w:ind w:left="144" w:right="144"/>
              <w:rPr>
                <w:sz w:val="20"/>
              </w:rPr>
            </w:pPr>
            <w:r w:rsidRPr="003F097F">
              <w:rPr>
                <w:sz w:val="20"/>
              </w:rPr>
              <w:t>“negative seven point fi</w:t>
            </w:r>
            <w:r w:rsidR="000640D2">
              <w:rPr>
                <w:sz w:val="20"/>
              </w:rPr>
              <w:t>ve</w:t>
            </w:r>
            <w:r w:rsidRPr="003F097F">
              <w:rPr>
                <w:sz w:val="20"/>
              </w:rPr>
              <w:t xml:space="preserve"> six”</w:t>
            </w:r>
          </w:p>
        </w:tc>
      </w:tr>
      <w:tr w:rsidR="00765AD1" w:rsidRPr="00284CCB" w14:paraId="1382C9CD" w14:textId="77777777" w:rsidTr="00194165">
        <w:trPr>
          <w:cantSplit/>
        </w:trPr>
        <w:tc>
          <w:tcPr>
            <w:tcW w:w="3177" w:type="dxa"/>
          </w:tcPr>
          <w:p w14:paraId="22F74E5B" w14:textId="77777777" w:rsidR="00765AD1" w:rsidRPr="003F097F" w:rsidRDefault="00765AD1" w:rsidP="00CB232D">
            <w:pPr>
              <w:pStyle w:val="TableParagraph"/>
              <w:spacing w:before="120" w:after="120"/>
              <w:ind w:left="144" w:right="144"/>
              <w:rPr>
                <w:sz w:val="20"/>
              </w:rPr>
            </w:pPr>
            <w:r w:rsidRPr="003F097F">
              <w:rPr>
                <w:sz w:val="20"/>
              </w:rPr>
              <w:t>Dates (years)</w:t>
            </w:r>
          </w:p>
        </w:tc>
        <w:tc>
          <w:tcPr>
            <w:tcW w:w="2069" w:type="dxa"/>
          </w:tcPr>
          <w:p w14:paraId="0485BA8D" w14:textId="77777777" w:rsidR="00765AD1" w:rsidRPr="003F097F" w:rsidRDefault="00765AD1" w:rsidP="00CB232D">
            <w:pPr>
              <w:pStyle w:val="TableParagraph"/>
              <w:spacing w:before="120" w:after="120"/>
              <w:ind w:left="144" w:right="144"/>
              <w:jc w:val="center"/>
              <w:rPr>
                <w:rFonts w:ascii="Cambria Math"/>
              </w:rPr>
            </w:pPr>
            <w:r w:rsidRPr="003F097F">
              <w:rPr>
                <w:rFonts w:ascii="Cambria Math"/>
              </w:rPr>
              <w:t>1987</w:t>
            </w:r>
          </w:p>
          <w:p w14:paraId="19527443" w14:textId="77777777" w:rsidR="00765AD1" w:rsidRPr="003F097F" w:rsidRDefault="00765AD1" w:rsidP="00CB232D">
            <w:pPr>
              <w:pStyle w:val="TableParagraph"/>
              <w:spacing w:after="120"/>
              <w:ind w:left="144" w:right="144"/>
              <w:jc w:val="center"/>
              <w:rPr>
                <w:rFonts w:ascii="Cambria Math"/>
              </w:rPr>
            </w:pPr>
            <w:r w:rsidRPr="003F097F">
              <w:rPr>
                <w:rFonts w:ascii="Cambria Math"/>
              </w:rPr>
              <w:t>2005</w:t>
            </w:r>
          </w:p>
        </w:tc>
        <w:tc>
          <w:tcPr>
            <w:tcW w:w="5846" w:type="dxa"/>
          </w:tcPr>
          <w:p w14:paraId="0B42FB4B" w14:textId="2B1A3E63" w:rsidR="00C2622A" w:rsidRPr="003F097F" w:rsidRDefault="00765AD1" w:rsidP="00CB232D">
            <w:pPr>
              <w:pStyle w:val="TableParagraph"/>
              <w:spacing w:before="120" w:after="120"/>
              <w:ind w:left="144" w:right="144"/>
              <w:rPr>
                <w:sz w:val="20"/>
              </w:rPr>
            </w:pPr>
            <w:r w:rsidRPr="003F097F">
              <w:rPr>
                <w:sz w:val="20"/>
              </w:rPr>
              <w:t xml:space="preserve">“nineteen </w:t>
            </w:r>
            <w:r w:rsidR="000640D2" w:rsidRPr="003F097F">
              <w:rPr>
                <w:sz w:val="20"/>
              </w:rPr>
              <w:t>eighty-seven</w:t>
            </w:r>
            <w:r w:rsidRPr="003F097F">
              <w:rPr>
                <w:sz w:val="20"/>
              </w:rPr>
              <w:t xml:space="preserve">” </w:t>
            </w:r>
          </w:p>
          <w:p w14:paraId="23AF34A1" w14:textId="77777777" w:rsidR="00765AD1" w:rsidRPr="003F097F" w:rsidRDefault="00765AD1" w:rsidP="00CB232D">
            <w:pPr>
              <w:pStyle w:val="TableParagraph"/>
              <w:spacing w:before="120" w:after="120"/>
              <w:ind w:left="144" w:right="144"/>
              <w:rPr>
                <w:sz w:val="20"/>
              </w:rPr>
            </w:pPr>
            <w:r w:rsidRPr="003F097F">
              <w:rPr>
                <w:sz w:val="20"/>
              </w:rPr>
              <w:t>“two thousand five”</w:t>
            </w:r>
          </w:p>
        </w:tc>
      </w:tr>
      <w:tr w:rsidR="00765AD1" w:rsidRPr="00284CCB" w14:paraId="329143D0" w14:textId="77777777" w:rsidTr="00194165">
        <w:trPr>
          <w:cantSplit/>
        </w:trPr>
        <w:tc>
          <w:tcPr>
            <w:tcW w:w="3177" w:type="dxa"/>
          </w:tcPr>
          <w:p w14:paraId="1B8471A0" w14:textId="77777777" w:rsidR="00765AD1" w:rsidRPr="003F097F" w:rsidRDefault="00765AD1" w:rsidP="00CB232D">
            <w:pPr>
              <w:pStyle w:val="TableParagraph"/>
              <w:spacing w:before="120" w:after="120"/>
              <w:ind w:left="144" w:right="144"/>
              <w:rPr>
                <w:sz w:val="20"/>
              </w:rPr>
            </w:pPr>
            <w:r w:rsidRPr="003F097F">
              <w:rPr>
                <w:sz w:val="20"/>
              </w:rPr>
              <w:lastRenderedPageBreak/>
              <w:t>Roman Numerals</w:t>
            </w:r>
          </w:p>
        </w:tc>
        <w:tc>
          <w:tcPr>
            <w:tcW w:w="2069" w:type="dxa"/>
          </w:tcPr>
          <w:p w14:paraId="4307CAC9" w14:textId="77777777" w:rsidR="00806166" w:rsidRPr="003F097F" w:rsidRDefault="00765AD1" w:rsidP="00CB232D">
            <w:pPr>
              <w:pStyle w:val="TableParagraph"/>
              <w:spacing w:before="120" w:after="120"/>
              <w:ind w:left="144" w:right="144" w:firstLine="72"/>
              <w:jc w:val="center"/>
              <w:rPr>
                <w:rFonts w:ascii="Cambria Math"/>
              </w:rPr>
            </w:pPr>
            <w:r w:rsidRPr="003F097F">
              <w:rPr>
                <w:rFonts w:ascii="Cambria Math"/>
              </w:rPr>
              <w:t>I</w:t>
            </w:r>
          </w:p>
          <w:p w14:paraId="1CFB5BAF" w14:textId="77777777" w:rsidR="00806166" w:rsidRPr="003F097F" w:rsidRDefault="00765AD1" w:rsidP="00CB232D">
            <w:pPr>
              <w:pStyle w:val="TableParagraph"/>
              <w:spacing w:after="120"/>
              <w:ind w:left="144" w:right="144" w:firstLine="72"/>
              <w:jc w:val="center"/>
              <w:rPr>
                <w:rFonts w:ascii="Cambria Math"/>
              </w:rPr>
            </w:pPr>
            <w:r w:rsidRPr="003F097F">
              <w:rPr>
                <w:rFonts w:ascii="Cambria Math"/>
              </w:rPr>
              <w:t>II</w:t>
            </w:r>
          </w:p>
          <w:p w14:paraId="71F91A2B" w14:textId="77777777" w:rsidR="00806166" w:rsidRPr="003F097F" w:rsidRDefault="00765AD1" w:rsidP="00CB232D">
            <w:pPr>
              <w:pStyle w:val="TableParagraph"/>
              <w:spacing w:after="120"/>
              <w:ind w:left="144" w:right="144" w:firstLine="72"/>
              <w:jc w:val="center"/>
              <w:rPr>
                <w:rFonts w:ascii="Cambria Math"/>
              </w:rPr>
            </w:pPr>
            <w:r w:rsidRPr="003F097F">
              <w:rPr>
                <w:rFonts w:ascii="Cambria Math"/>
              </w:rPr>
              <w:t>III</w:t>
            </w:r>
          </w:p>
          <w:p w14:paraId="7C6DDC67" w14:textId="77777777" w:rsidR="00765AD1" w:rsidRPr="003F097F" w:rsidRDefault="00765AD1" w:rsidP="00CB232D">
            <w:pPr>
              <w:pStyle w:val="TableParagraph"/>
              <w:spacing w:after="120"/>
              <w:ind w:left="144" w:right="144" w:firstLine="72"/>
              <w:jc w:val="center"/>
              <w:rPr>
                <w:rFonts w:ascii="Cambria Math"/>
              </w:rPr>
            </w:pPr>
            <w:r w:rsidRPr="003F097F">
              <w:rPr>
                <w:rFonts w:ascii="Cambria Math"/>
              </w:rPr>
              <w:t>IV</w:t>
            </w:r>
          </w:p>
        </w:tc>
        <w:tc>
          <w:tcPr>
            <w:tcW w:w="5846" w:type="dxa"/>
          </w:tcPr>
          <w:p w14:paraId="1DAD5421" w14:textId="77777777" w:rsidR="00806166" w:rsidRPr="003F097F" w:rsidRDefault="00765AD1" w:rsidP="003A0409">
            <w:pPr>
              <w:pStyle w:val="TableParagraph"/>
              <w:spacing w:before="120" w:after="120"/>
              <w:ind w:left="144" w:right="144"/>
              <w:rPr>
                <w:sz w:val="20"/>
              </w:rPr>
            </w:pPr>
            <w:r w:rsidRPr="003F097F">
              <w:rPr>
                <w:sz w:val="20"/>
              </w:rPr>
              <w:t xml:space="preserve">“Roman Numeral one” </w:t>
            </w:r>
          </w:p>
          <w:p w14:paraId="1D814172" w14:textId="77777777" w:rsidR="00806166" w:rsidRPr="003F097F" w:rsidRDefault="00765AD1" w:rsidP="003A0409">
            <w:pPr>
              <w:pStyle w:val="TableParagraph"/>
              <w:spacing w:before="120" w:after="120"/>
              <w:ind w:left="144" w:right="144"/>
              <w:rPr>
                <w:sz w:val="20"/>
              </w:rPr>
            </w:pPr>
            <w:r w:rsidRPr="003F097F">
              <w:rPr>
                <w:sz w:val="20"/>
              </w:rPr>
              <w:t xml:space="preserve">“Roman Numeral two” </w:t>
            </w:r>
          </w:p>
          <w:p w14:paraId="02B86286" w14:textId="77777777" w:rsidR="00806166" w:rsidRPr="003F097F" w:rsidRDefault="00765AD1" w:rsidP="003A0409">
            <w:pPr>
              <w:pStyle w:val="TableParagraph"/>
              <w:spacing w:before="120" w:after="120"/>
              <w:ind w:left="144" w:right="144"/>
              <w:rPr>
                <w:sz w:val="20"/>
              </w:rPr>
            </w:pPr>
            <w:r w:rsidRPr="003F097F">
              <w:rPr>
                <w:sz w:val="20"/>
              </w:rPr>
              <w:t xml:space="preserve">“Roman Numeral three” </w:t>
            </w:r>
          </w:p>
          <w:p w14:paraId="76A85351" w14:textId="77777777" w:rsidR="00765AD1" w:rsidRPr="003F097F" w:rsidRDefault="00765AD1" w:rsidP="00CB232D">
            <w:pPr>
              <w:pStyle w:val="TableParagraph"/>
              <w:spacing w:before="120" w:after="120"/>
              <w:ind w:left="144" w:right="144"/>
              <w:rPr>
                <w:sz w:val="20"/>
              </w:rPr>
            </w:pPr>
            <w:r w:rsidRPr="003F097F">
              <w:rPr>
                <w:sz w:val="20"/>
              </w:rPr>
              <w:t>“Roman Numeral four”</w:t>
            </w:r>
          </w:p>
        </w:tc>
      </w:tr>
      <w:tr w:rsidR="003A0409" w:rsidRPr="00284CCB" w14:paraId="373CF317" w14:textId="77777777" w:rsidTr="00194165">
        <w:trPr>
          <w:cantSplit/>
        </w:trPr>
        <w:tc>
          <w:tcPr>
            <w:tcW w:w="3177" w:type="dxa"/>
          </w:tcPr>
          <w:p w14:paraId="09E35703" w14:textId="77777777" w:rsidR="003A0409" w:rsidRPr="00645CB3" w:rsidRDefault="003A0409" w:rsidP="003A0409">
            <w:pPr>
              <w:pStyle w:val="TableParagraph"/>
              <w:spacing w:before="120" w:after="120"/>
              <w:ind w:left="144" w:right="144"/>
              <w:rPr>
                <w:sz w:val="20"/>
                <w:szCs w:val="20"/>
              </w:rPr>
            </w:pPr>
            <w:r w:rsidRPr="00645CB3">
              <w:rPr>
                <w:sz w:val="20"/>
                <w:szCs w:val="20"/>
              </w:rPr>
              <w:t>Ratios</w:t>
            </w:r>
          </w:p>
        </w:tc>
        <w:tc>
          <w:tcPr>
            <w:tcW w:w="2069" w:type="dxa"/>
          </w:tcPr>
          <w:p w14:paraId="718DB666" w14:textId="1C3D8DAD" w:rsidR="003A0409" w:rsidRPr="00194165" w:rsidRDefault="003A0409" w:rsidP="003A0409">
            <w:pPr>
              <w:pStyle w:val="TableParagraph"/>
              <w:spacing w:before="120" w:after="120"/>
              <w:ind w:left="144" w:right="144" w:firstLine="72"/>
              <w:jc w:val="center"/>
              <w:rPr>
                <w:rFonts w:ascii="Cambria Math"/>
                <w:sz w:val="20"/>
                <w:szCs w:val="20"/>
              </w:rPr>
            </w:pPr>
            <w:r w:rsidRPr="00194165">
              <w:rPr>
                <w:rFonts w:ascii="Cambria Math" w:eastAsia="Calibri" w:hAnsi="Cambria Math" w:cs="Cambria Math"/>
                <w:sz w:val="20"/>
                <w:szCs w:val="20"/>
              </w:rPr>
              <w:t>𝑥</w:t>
            </w:r>
            <w:r w:rsidRPr="00194165">
              <w:rPr>
                <w:rFonts w:eastAsia="Calibri" w:cs="Times New Roman"/>
                <w:sz w:val="20"/>
                <w:szCs w:val="20"/>
              </w:rPr>
              <w:t>:</w:t>
            </w:r>
            <w:r w:rsidRPr="00194165">
              <w:rPr>
                <w:rFonts w:ascii="Cambria Math" w:eastAsia="Calibri" w:hAnsi="Cambria Math" w:cs="Cambria Math"/>
                <w:sz w:val="20"/>
                <w:szCs w:val="20"/>
              </w:rPr>
              <w:t>𝑦</w:t>
            </w:r>
          </w:p>
        </w:tc>
        <w:tc>
          <w:tcPr>
            <w:tcW w:w="5846" w:type="dxa"/>
          </w:tcPr>
          <w:p w14:paraId="649B5C9E" w14:textId="66EDE2A9" w:rsidR="003A0409" w:rsidRPr="00645CB3" w:rsidRDefault="003A0409" w:rsidP="003A0409">
            <w:pPr>
              <w:pStyle w:val="TableParagraph"/>
              <w:spacing w:before="120" w:after="120"/>
              <w:ind w:left="144" w:right="144"/>
              <w:rPr>
                <w:sz w:val="20"/>
                <w:szCs w:val="20"/>
              </w:rPr>
            </w:pPr>
            <w:r w:rsidRPr="00645CB3">
              <w:rPr>
                <w:sz w:val="20"/>
                <w:szCs w:val="20"/>
              </w:rPr>
              <w:t>“x</w:t>
            </w:r>
            <w:r w:rsidR="00DF4A8D">
              <w:rPr>
                <w:sz w:val="20"/>
                <w:szCs w:val="20"/>
              </w:rPr>
              <w:t xml:space="preserve"> </w:t>
            </w:r>
            <w:r w:rsidRPr="00645CB3">
              <w:rPr>
                <w:sz w:val="20"/>
                <w:szCs w:val="20"/>
              </w:rPr>
              <w:t>to</w:t>
            </w:r>
            <w:r w:rsidR="00DF4A8D">
              <w:rPr>
                <w:sz w:val="20"/>
                <w:szCs w:val="20"/>
              </w:rPr>
              <w:t xml:space="preserve"> </w:t>
            </w:r>
            <w:r w:rsidRPr="00645CB3">
              <w:rPr>
                <w:sz w:val="20"/>
                <w:szCs w:val="20"/>
              </w:rPr>
              <w:t>y”</w:t>
            </w:r>
          </w:p>
        </w:tc>
      </w:tr>
      <w:tr w:rsidR="003A0409" w:rsidRPr="00284CCB" w14:paraId="1E625145" w14:textId="77777777" w:rsidTr="00194165">
        <w:trPr>
          <w:cantSplit/>
        </w:trPr>
        <w:tc>
          <w:tcPr>
            <w:tcW w:w="3177" w:type="dxa"/>
            <w:tcBorders>
              <w:bottom w:val="single" w:sz="4" w:space="0" w:color="auto"/>
            </w:tcBorders>
          </w:tcPr>
          <w:p w14:paraId="38467D17" w14:textId="77777777" w:rsidR="003A0409" w:rsidRPr="00645CB3" w:rsidRDefault="003A0409" w:rsidP="003A0409">
            <w:pPr>
              <w:pStyle w:val="TableParagraph"/>
              <w:spacing w:before="120" w:after="120"/>
              <w:ind w:left="144" w:right="144"/>
              <w:rPr>
                <w:sz w:val="20"/>
                <w:szCs w:val="20"/>
              </w:rPr>
            </w:pPr>
            <w:r w:rsidRPr="00645CB3">
              <w:rPr>
                <w:sz w:val="20"/>
                <w:szCs w:val="20"/>
              </w:rPr>
              <w:t>Square roots and cube roots</w:t>
            </w:r>
          </w:p>
        </w:tc>
        <w:tc>
          <w:tcPr>
            <w:tcW w:w="2069" w:type="dxa"/>
            <w:tcBorders>
              <w:bottom w:val="single" w:sz="4" w:space="0" w:color="auto"/>
            </w:tcBorders>
          </w:tcPr>
          <w:p w14:paraId="0339BCFE" w14:textId="77777777" w:rsidR="003A0409" w:rsidRPr="00194165" w:rsidRDefault="004F28CE" w:rsidP="00CB232D">
            <w:pPr>
              <w:spacing w:before="120" w:after="120"/>
              <w:ind w:left="144" w:right="144"/>
              <w:rPr>
                <w:rFonts w:eastAsiaTheme="minorEastAsia"/>
                <w:sz w:val="20"/>
                <w:szCs w:val="20"/>
              </w:rPr>
            </w:pPr>
            <m:oMathPara>
              <m:oMath>
                <m:rad>
                  <m:radPr>
                    <m:degHide m:val="1"/>
                    <m:ctrlPr>
                      <w:rPr>
                        <w:rFonts w:ascii="Cambria Math" w:hAnsi="Cambria Math"/>
                        <w:i/>
                        <w:sz w:val="20"/>
                        <w:szCs w:val="20"/>
                      </w:rPr>
                    </m:ctrlPr>
                  </m:radPr>
                  <m:deg/>
                  <m:e>
                    <m:r>
                      <w:rPr>
                        <w:rFonts w:ascii="Cambria Math" w:hAnsi="Cambria Math"/>
                        <w:sz w:val="20"/>
                        <w:szCs w:val="20"/>
                      </w:rPr>
                      <m:t>6</m:t>
                    </m:r>
                  </m:e>
                </m:rad>
              </m:oMath>
            </m:oMathPara>
          </w:p>
          <w:p w14:paraId="59140363" w14:textId="77777777" w:rsidR="003A0409" w:rsidRPr="00194165" w:rsidRDefault="004F28CE" w:rsidP="003A0409">
            <w:pPr>
              <w:pStyle w:val="TableParagraph"/>
              <w:spacing w:before="120" w:after="120"/>
              <w:ind w:left="144" w:right="144" w:firstLine="72"/>
              <w:jc w:val="center"/>
              <w:rPr>
                <w:rFonts w:ascii="Cambria Math"/>
                <w:sz w:val="20"/>
                <w:szCs w:val="20"/>
              </w:rPr>
            </w:pPr>
            <m:oMathPara>
              <m:oMath>
                <m:rad>
                  <m:radPr>
                    <m:ctrlPr>
                      <w:rPr>
                        <w:rFonts w:ascii="Cambria Math" w:hAnsi="Cambria Math"/>
                        <w:i/>
                        <w:sz w:val="20"/>
                        <w:szCs w:val="20"/>
                      </w:rPr>
                    </m:ctrlPr>
                  </m:radPr>
                  <m:deg>
                    <m:r>
                      <w:rPr>
                        <w:rFonts w:ascii="Cambria Math" w:hAnsi="Cambria Math"/>
                        <w:sz w:val="20"/>
                        <w:szCs w:val="20"/>
                      </w:rPr>
                      <m:t>3</m:t>
                    </m:r>
                  </m:deg>
                  <m:e>
                    <m:r>
                      <w:rPr>
                        <w:rFonts w:ascii="Cambria Math" w:hAnsi="Cambria Math"/>
                        <w:sz w:val="20"/>
                        <w:szCs w:val="20"/>
                      </w:rPr>
                      <m:t>16</m:t>
                    </m:r>
                  </m:e>
                </m:rad>
              </m:oMath>
            </m:oMathPara>
          </w:p>
        </w:tc>
        <w:tc>
          <w:tcPr>
            <w:tcW w:w="5846" w:type="dxa"/>
            <w:tcBorders>
              <w:bottom w:val="single" w:sz="4" w:space="0" w:color="auto"/>
            </w:tcBorders>
          </w:tcPr>
          <w:p w14:paraId="6FD2BFC3" w14:textId="77777777" w:rsidR="003A0409" w:rsidRPr="00645CB3" w:rsidRDefault="003A0409" w:rsidP="003A0409">
            <w:pPr>
              <w:pStyle w:val="TableParagraph"/>
              <w:spacing w:before="120" w:after="120"/>
              <w:ind w:left="144" w:right="144"/>
              <w:rPr>
                <w:sz w:val="20"/>
                <w:szCs w:val="20"/>
              </w:rPr>
            </w:pPr>
            <w:r w:rsidRPr="00645CB3">
              <w:rPr>
                <w:sz w:val="20"/>
                <w:szCs w:val="20"/>
              </w:rPr>
              <w:t xml:space="preserve">“the square root of six” </w:t>
            </w:r>
          </w:p>
          <w:p w14:paraId="031381AC" w14:textId="77777777" w:rsidR="003A0409" w:rsidRPr="00645CB3" w:rsidRDefault="003A0409" w:rsidP="003A0409">
            <w:pPr>
              <w:pStyle w:val="TableParagraph"/>
              <w:spacing w:before="120" w:after="120"/>
              <w:ind w:left="144" w:right="144"/>
              <w:rPr>
                <w:sz w:val="20"/>
                <w:szCs w:val="20"/>
              </w:rPr>
            </w:pPr>
            <w:r w:rsidRPr="00645CB3">
              <w:rPr>
                <w:sz w:val="20"/>
                <w:szCs w:val="20"/>
              </w:rPr>
              <w:t>“the cube root of sixteen”</w:t>
            </w:r>
          </w:p>
        </w:tc>
      </w:tr>
    </w:tbl>
    <w:p w14:paraId="3CD476DF" w14:textId="77777777" w:rsidR="003A0409" w:rsidRDefault="00104187" w:rsidP="00194165">
      <w:pPr>
        <w:spacing w:before="120" w:after="120"/>
        <w:rPr>
          <w:rStyle w:val="SubtleReference"/>
        </w:rPr>
      </w:pPr>
      <w:bookmarkStart w:id="15" w:name="_bookmark5"/>
      <w:bookmarkEnd w:id="15"/>
      <w:r w:rsidRPr="00194165">
        <w:rPr>
          <w:rStyle w:val="SubtleReference"/>
        </w:rPr>
        <w:t>T</w:t>
      </w:r>
      <w:r w:rsidRPr="00CB232D">
        <w:rPr>
          <w:rStyle w:val="SubtleReference"/>
        </w:rPr>
        <w:t>able 3: Test Reader Guidance for Mathematics – Operations</w:t>
      </w:r>
    </w:p>
    <w:tbl>
      <w:tblPr>
        <w:tblStyle w:val="TableGrid"/>
        <w:tblW w:w="0" w:type="auto"/>
        <w:tblInd w:w="-5" w:type="dxa"/>
        <w:tblCellMar>
          <w:left w:w="0" w:type="dxa"/>
          <w:right w:w="0" w:type="dxa"/>
        </w:tblCellMar>
        <w:tblLook w:val="04A0" w:firstRow="1" w:lastRow="0" w:firstColumn="1" w:lastColumn="0" w:noHBand="0" w:noVBand="1"/>
      </w:tblPr>
      <w:tblGrid>
        <w:gridCol w:w="3227"/>
        <w:gridCol w:w="2139"/>
        <w:gridCol w:w="5649"/>
      </w:tblGrid>
      <w:tr w:rsidR="0078521C" w:rsidRPr="00194165" w14:paraId="3D9F7042" w14:textId="77777777" w:rsidTr="00194165">
        <w:trPr>
          <w:tblHeader/>
        </w:trPr>
        <w:tc>
          <w:tcPr>
            <w:tcW w:w="3227" w:type="dxa"/>
            <w:shd w:val="clear" w:color="auto" w:fill="0D5761"/>
            <w:vAlign w:val="center"/>
          </w:tcPr>
          <w:p w14:paraId="3DE11956" w14:textId="77777777" w:rsidR="0078521C" w:rsidRPr="00645CB3" w:rsidRDefault="0078521C" w:rsidP="00CB232D">
            <w:pPr>
              <w:spacing w:before="120" w:after="120"/>
              <w:ind w:left="144" w:right="144"/>
              <w:rPr>
                <w:rStyle w:val="SubtleReference"/>
                <w:szCs w:val="20"/>
              </w:rPr>
            </w:pPr>
            <w:r w:rsidRPr="00645CB3">
              <w:rPr>
                <w:rFonts w:ascii="Segoe UI Semibold"/>
                <w:color w:val="FFFFFF"/>
                <w:sz w:val="20"/>
                <w:szCs w:val="20"/>
              </w:rPr>
              <w:t>Description</w:t>
            </w:r>
          </w:p>
        </w:tc>
        <w:tc>
          <w:tcPr>
            <w:tcW w:w="2139" w:type="dxa"/>
            <w:shd w:val="clear" w:color="auto" w:fill="0D5761"/>
            <w:vAlign w:val="center"/>
          </w:tcPr>
          <w:p w14:paraId="7F95C74A" w14:textId="77777777" w:rsidR="0078521C" w:rsidRPr="00645CB3" w:rsidRDefault="0078521C" w:rsidP="00CB232D">
            <w:pPr>
              <w:spacing w:before="120" w:after="120"/>
              <w:ind w:left="144" w:right="144"/>
              <w:jc w:val="center"/>
              <w:rPr>
                <w:rStyle w:val="SubtleReference"/>
                <w:szCs w:val="20"/>
              </w:rPr>
            </w:pPr>
            <w:r w:rsidRPr="00645CB3">
              <w:rPr>
                <w:rFonts w:ascii="Segoe UI Semibold"/>
                <w:color w:val="FFFFFF"/>
                <w:sz w:val="20"/>
                <w:szCs w:val="20"/>
              </w:rPr>
              <w:t>Example(s)</w:t>
            </w:r>
          </w:p>
        </w:tc>
        <w:tc>
          <w:tcPr>
            <w:tcW w:w="5649" w:type="dxa"/>
            <w:shd w:val="clear" w:color="auto" w:fill="0D5761"/>
            <w:vAlign w:val="center"/>
          </w:tcPr>
          <w:p w14:paraId="300B53ED" w14:textId="77777777" w:rsidR="0078521C" w:rsidRPr="00645CB3" w:rsidRDefault="0078521C" w:rsidP="00CB232D">
            <w:pPr>
              <w:spacing w:before="120" w:after="120"/>
              <w:ind w:left="144" w:right="144"/>
              <w:rPr>
                <w:rStyle w:val="SubtleReference"/>
                <w:szCs w:val="20"/>
              </w:rPr>
            </w:pPr>
            <w:r w:rsidRPr="00645CB3">
              <w:rPr>
                <w:rFonts w:ascii="Segoe UI Semibold"/>
                <w:color w:val="FFFFFF"/>
                <w:sz w:val="20"/>
                <w:szCs w:val="20"/>
              </w:rPr>
              <w:t>Read as:</w:t>
            </w:r>
          </w:p>
        </w:tc>
      </w:tr>
      <w:tr w:rsidR="0078521C" w:rsidRPr="00194165" w14:paraId="6ABDB8EC" w14:textId="77777777" w:rsidTr="00194165">
        <w:tc>
          <w:tcPr>
            <w:tcW w:w="3227" w:type="dxa"/>
          </w:tcPr>
          <w:p w14:paraId="28A2608E" w14:textId="77777777" w:rsidR="0078521C" w:rsidRPr="00645CB3" w:rsidRDefault="0078521C" w:rsidP="00CB232D">
            <w:pPr>
              <w:spacing w:before="120" w:after="120"/>
              <w:ind w:left="144" w:right="144"/>
              <w:rPr>
                <w:rStyle w:val="SubtleReference"/>
                <w:i w:val="0"/>
                <w:iCs/>
                <w:color w:val="auto"/>
                <w:szCs w:val="20"/>
              </w:rPr>
            </w:pPr>
            <w:r w:rsidRPr="00645CB3">
              <w:rPr>
                <w:rStyle w:val="SubtleReference"/>
                <w:i w:val="0"/>
                <w:iCs/>
                <w:color w:val="auto"/>
                <w:szCs w:val="20"/>
              </w:rPr>
              <w:t>Addition</w:t>
            </w:r>
          </w:p>
        </w:tc>
        <w:tc>
          <w:tcPr>
            <w:tcW w:w="2139" w:type="dxa"/>
          </w:tcPr>
          <w:p w14:paraId="785EF37C" w14:textId="0A52A67B" w:rsidR="0078521C" w:rsidRPr="00194165" w:rsidRDefault="004F28CE" w:rsidP="00194165">
            <w:pPr>
              <w:tabs>
                <w:tab w:val="left" w:pos="847"/>
              </w:tabs>
              <w:spacing w:before="120" w:after="120"/>
              <w:ind w:left="144" w:right="144"/>
              <w:jc w:val="center"/>
              <w:rPr>
                <w:rFonts w:ascii="Cambria Math" w:eastAsia="Calibri" w:hAnsi="Cambria Math" w:cs="Times New Roman"/>
                <w:bCs/>
                <w:sz w:val="20"/>
                <w:szCs w:val="20"/>
              </w:rPr>
            </w:pPr>
            <w:sdt>
              <w:sdtPr>
                <w:rPr>
                  <w:rFonts w:ascii="Cambria Math" w:eastAsia="Calibri" w:hAnsi="Cambria Math" w:cs="Times New Roman"/>
                  <w:bCs/>
                  <w:sz w:val="20"/>
                  <w:szCs w:val="20"/>
                </w:rPr>
                <w:id w:val="298123891"/>
                <w:temporary/>
                <w:equation/>
              </w:sdtPr>
              <w:sdtEndPr/>
              <w:sdtContent>
                <m:oMath>
                  <m:bar>
                    <m:barPr>
                      <m:ctrlPr>
                        <w:rPr>
                          <w:rFonts w:ascii="Cambria Math" w:eastAsia="Calibri" w:hAnsi="Cambria Math" w:cs="Times New Roman"/>
                          <w:i/>
                          <w:sz w:val="20"/>
                          <w:szCs w:val="20"/>
                        </w:rPr>
                      </m:ctrlPr>
                    </m:barPr>
                    <m:e>
                      <m:eqArr>
                        <m:eqArrPr>
                          <m:ctrlPr>
                            <w:rPr>
                              <w:rFonts w:ascii="Cambria Math" w:eastAsia="Calibri" w:hAnsi="Cambria Math" w:cs="Times New Roman"/>
                              <w:i/>
                              <w:sz w:val="20"/>
                              <w:szCs w:val="20"/>
                            </w:rPr>
                          </m:ctrlPr>
                        </m:eqArrPr>
                        <m:e>
                          <m:r>
                            <m:rPr>
                              <m:nor/>
                            </m:rPr>
                            <w:rPr>
                              <w:rFonts w:ascii="Cambria Math" w:eastAsia="Calibri" w:hAnsi="Cambria Math" w:cs="Times New Roman"/>
                              <w:sz w:val="20"/>
                              <w:szCs w:val="20"/>
                            </w:rPr>
                            <m:t xml:space="preserve">   13</m:t>
                          </m:r>
                        </m:e>
                        <m:e>
                          <m:r>
                            <m:rPr>
                              <m:nor/>
                            </m:rPr>
                            <w:rPr>
                              <w:rFonts w:ascii="Cambria Math" w:eastAsia="Calibri" w:hAnsi="Cambria Math" w:cs="Times New Roman"/>
                              <w:sz w:val="20"/>
                              <w:szCs w:val="20"/>
                            </w:rPr>
                            <m:t>+ 27</m:t>
                          </m:r>
                        </m:e>
                      </m:eqArr>
                    </m:e>
                  </m:bar>
                </m:oMath>
              </w:sdtContent>
            </w:sdt>
            <w:r w:rsidR="009779A2" w:rsidRPr="00194165">
              <w:rPr>
                <w:rFonts w:ascii="Cambria Math" w:eastAsia="Calibri" w:hAnsi="Cambria Math" w:cs="Times New Roman"/>
                <w:bCs/>
                <w:sz w:val="20"/>
                <w:szCs w:val="20"/>
              </w:rPr>
              <w:tab/>
            </w:r>
            <w:r w:rsidR="0078521C" w:rsidRPr="00194165">
              <w:rPr>
                <w:rFonts w:ascii="Cambria Math" w:eastAsia="Calibri" w:hAnsi="Cambria Math" w:cs="Times New Roman"/>
                <w:bCs/>
                <w:sz w:val="20"/>
                <w:szCs w:val="20"/>
              </w:rPr>
              <w:t>13+27</w:t>
            </w:r>
            <w:r w:rsidR="00111BDE">
              <w:rPr>
                <w:rFonts w:ascii="Cambria Math" w:eastAsia="Calibri" w:hAnsi="Cambria Math" w:cs="Times New Roman"/>
                <w:bCs/>
                <w:sz w:val="20"/>
                <w:szCs w:val="20"/>
              </w:rPr>
              <w:t xml:space="preserve"> </w:t>
            </w:r>
            <w:r w:rsidR="0078521C" w:rsidRPr="00194165">
              <w:rPr>
                <w:rFonts w:ascii="Cambria Math" w:eastAsia="Calibri" w:hAnsi="Cambria Math" w:cs="Times New Roman"/>
                <w:bCs/>
                <w:sz w:val="20"/>
                <w:szCs w:val="20"/>
              </w:rPr>
              <w:t>=</w:t>
            </w:r>
          </w:p>
          <w:p w14:paraId="6DAFDC52" w14:textId="14BC3D61" w:rsidR="0078521C" w:rsidRPr="00645CB3" w:rsidRDefault="0078521C" w:rsidP="00CB232D">
            <w:pPr>
              <w:spacing w:before="120" w:after="120"/>
              <w:ind w:left="144" w:right="144"/>
              <w:jc w:val="center"/>
              <w:rPr>
                <w:rStyle w:val="SubtleReference"/>
                <w:color w:val="auto"/>
                <w:szCs w:val="20"/>
              </w:rPr>
            </w:pPr>
            <w:r w:rsidRPr="00194165">
              <w:rPr>
                <w:rFonts w:ascii="Cambria Math" w:eastAsia="Calibri" w:hAnsi="Cambria Math" w:cs="Times New Roman"/>
                <w:bCs/>
                <w:sz w:val="20"/>
                <w:szCs w:val="20"/>
              </w:rPr>
              <w:t>13+27</w:t>
            </w:r>
            <w:r w:rsidR="00111BDE">
              <w:rPr>
                <w:rFonts w:ascii="Cambria Math" w:eastAsia="Calibri" w:hAnsi="Cambria Math" w:cs="Times New Roman"/>
                <w:bCs/>
                <w:sz w:val="20"/>
                <w:szCs w:val="20"/>
              </w:rPr>
              <w:t xml:space="preserve"> </w:t>
            </w:r>
            <w:proofErr w:type="gramStart"/>
            <w:r w:rsidRPr="00194165">
              <w:rPr>
                <w:rFonts w:ascii="Cambria Math" w:eastAsia="Calibri" w:hAnsi="Cambria Math" w:cs="Times New Roman"/>
                <w:bCs/>
                <w:sz w:val="20"/>
                <w:szCs w:val="20"/>
              </w:rPr>
              <w:t>=</w:t>
            </w:r>
            <w:r w:rsidR="00111BDE">
              <w:rPr>
                <w:rFonts w:ascii="Cambria Math" w:eastAsia="Calibri" w:hAnsi="Cambria Math" w:cs="Times New Roman"/>
                <w:bCs/>
                <w:sz w:val="20"/>
                <w:szCs w:val="20"/>
              </w:rPr>
              <w:t xml:space="preserve"> </w:t>
            </w:r>
            <w:r w:rsidRPr="00194165">
              <w:rPr>
                <w:rFonts w:ascii="Cambria Math" w:eastAsia="Calibri" w:hAnsi="Cambria Math" w:cs="Times New Roman"/>
                <w:bCs/>
                <w:sz w:val="20"/>
                <w:szCs w:val="20"/>
              </w:rPr>
              <w:t>?</w:t>
            </w:r>
            <w:proofErr w:type="gramEnd"/>
          </w:p>
        </w:tc>
        <w:tc>
          <w:tcPr>
            <w:tcW w:w="5649" w:type="dxa"/>
          </w:tcPr>
          <w:p w14:paraId="0EA434CC" w14:textId="2563B376" w:rsidR="0078521C" w:rsidRPr="00645CB3" w:rsidRDefault="0078521C" w:rsidP="00CB232D">
            <w:pPr>
              <w:spacing w:before="120" w:after="120"/>
              <w:ind w:left="144" w:right="144"/>
              <w:rPr>
                <w:sz w:val="20"/>
                <w:szCs w:val="20"/>
              </w:rPr>
            </w:pPr>
            <w:r w:rsidRPr="00645CB3">
              <w:rPr>
                <w:sz w:val="20"/>
                <w:szCs w:val="20"/>
              </w:rPr>
              <w:t xml:space="preserve">“thirteen plus </w:t>
            </w:r>
            <w:r w:rsidR="000640D2" w:rsidRPr="00645CB3">
              <w:rPr>
                <w:sz w:val="20"/>
                <w:szCs w:val="20"/>
              </w:rPr>
              <w:t>twenty-seven</w:t>
            </w:r>
            <w:r w:rsidRPr="00645CB3">
              <w:rPr>
                <w:sz w:val="20"/>
                <w:szCs w:val="20"/>
              </w:rPr>
              <w:t xml:space="preserve"> equals”</w:t>
            </w:r>
          </w:p>
          <w:p w14:paraId="4C8A2517" w14:textId="2954D47D" w:rsidR="0078521C" w:rsidRPr="00645CB3" w:rsidRDefault="0078521C" w:rsidP="00CB232D">
            <w:pPr>
              <w:spacing w:before="240" w:after="120"/>
              <w:ind w:left="144" w:right="144"/>
              <w:rPr>
                <w:rStyle w:val="SubtleReference"/>
                <w:i w:val="0"/>
                <w:color w:val="auto"/>
                <w:szCs w:val="20"/>
              </w:rPr>
            </w:pPr>
            <w:r w:rsidRPr="00645CB3">
              <w:rPr>
                <w:sz w:val="20"/>
                <w:szCs w:val="20"/>
              </w:rPr>
              <w:t xml:space="preserve">“thirteen plus </w:t>
            </w:r>
            <w:r w:rsidR="000640D2" w:rsidRPr="00645CB3">
              <w:rPr>
                <w:sz w:val="20"/>
                <w:szCs w:val="20"/>
              </w:rPr>
              <w:t>twenty-seven</w:t>
            </w:r>
            <w:r w:rsidRPr="00645CB3">
              <w:rPr>
                <w:sz w:val="20"/>
                <w:szCs w:val="20"/>
              </w:rPr>
              <w:t xml:space="preserve"> equals question mark”</w:t>
            </w:r>
          </w:p>
        </w:tc>
      </w:tr>
      <w:tr w:rsidR="0078521C" w:rsidRPr="00194165" w14:paraId="7D6E5952" w14:textId="77777777" w:rsidTr="00194165">
        <w:tc>
          <w:tcPr>
            <w:tcW w:w="3227" w:type="dxa"/>
          </w:tcPr>
          <w:p w14:paraId="0B6C2036" w14:textId="77777777" w:rsidR="0078521C" w:rsidRPr="00645CB3" w:rsidRDefault="0078521C" w:rsidP="00CB232D">
            <w:pPr>
              <w:spacing w:before="120" w:after="120"/>
              <w:ind w:left="144" w:right="144"/>
              <w:rPr>
                <w:rStyle w:val="SubtleReference"/>
                <w:i w:val="0"/>
                <w:iCs/>
                <w:color w:val="auto"/>
                <w:szCs w:val="20"/>
              </w:rPr>
            </w:pPr>
            <w:r w:rsidRPr="00645CB3">
              <w:rPr>
                <w:rStyle w:val="SubtleReference"/>
                <w:i w:val="0"/>
                <w:iCs/>
                <w:color w:val="auto"/>
                <w:szCs w:val="20"/>
              </w:rPr>
              <w:t>Subtraction</w:t>
            </w:r>
          </w:p>
        </w:tc>
        <w:tc>
          <w:tcPr>
            <w:tcW w:w="2139" w:type="dxa"/>
          </w:tcPr>
          <w:p w14:paraId="4E1C6F5D" w14:textId="201C261F" w:rsidR="0078521C" w:rsidRPr="00194165" w:rsidRDefault="004F28CE" w:rsidP="00194165">
            <w:pPr>
              <w:tabs>
                <w:tab w:val="left" w:pos="880"/>
              </w:tabs>
              <w:spacing w:before="120" w:after="120"/>
              <w:ind w:left="144" w:right="144"/>
              <w:jc w:val="center"/>
              <w:rPr>
                <w:rFonts w:ascii="Cambria Math" w:eastAsia="Calibri" w:hAnsi="Cambria Math" w:cs="Times New Roman"/>
                <w:bCs/>
                <w:sz w:val="20"/>
                <w:szCs w:val="20"/>
              </w:rPr>
            </w:pPr>
            <w:sdt>
              <w:sdtPr>
                <w:rPr>
                  <w:rFonts w:ascii="Cambria Math" w:eastAsia="Calibri" w:hAnsi="Cambria Math" w:cs="Times New Roman"/>
                  <w:bCs/>
                  <w:sz w:val="20"/>
                  <w:szCs w:val="20"/>
                </w:rPr>
                <w:id w:val="1804185328"/>
                <w:temporary/>
                <w:equation/>
              </w:sdtPr>
              <w:sdtEndPr/>
              <w:sdtContent>
                <m:oMath>
                  <m:bar>
                    <m:barPr>
                      <m:ctrlPr>
                        <w:rPr>
                          <w:rFonts w:ascii="Cambria Math" w:eastAsia="Calibri" w:hAnsi="Cambria Math" w:cs="Times New Roman"/>
                          <w:i/>
                          <w:sz w:val="20"/>
                          <w:szCs w:val="20"/>
                        </w:rPr>
                      </m:ctrlPr>
                    </m:barPr>
                    <m:e>
                      <m:eqArr>
                        <m:eqArrPr>
                          <m:ctrlPr>
                            <w:rPr>
                              <w:rFonts w:ascii="Cambria Math" w:eastAsia="Calibri" w:hAnsi="Cambria Math" w:cs="Times New Roman"/>
                              <w:i/>
                              <w:sz w:val="20"/>
                              <w:szCs w:val="20"/>
                            </w:rPr>
                          </m:ctrlPr>
                        </m:eqArrPr>
                        <m:e>
                          <m:r>
                            <m:rPr>
                              <m:nor/>
                            </m:rPr>
                            <w:rPr>
                              <w:rFonts w:ascii="Cambria Math" w:eastAsia="Calibri" w:hAnsi="Cambria Math" w:cs="Times New Roman"/>
                              <w:sz w:val="20"/>
                              <w:szCs w:val="20"/>
                            </w:rPr>
                            <m:t xml:space="preserve">  487</m:t>
                          </m:r>
                        </m:e>
                        <m:e>
                          <m:r>
                            <m:rPr>
                              <m:nor/>
                            </m:rPr>
                            <w:rPr>
                              <w:rFonts w:ascii="Cambria Math" w:eastAsia="Calibri" w:hAnsi="Cambria Math" w:cs="Times New Roman"/>
                              <w:sz w:val="20"/>
                              <w:szCs w:val="20"/>
                            </w:rPr>
                            <m:t>- 159</m:t>
                          </m:r>
                        </m:e>
                      </m:eqArr>
                    </m:e>
                  </m:bar>
                </m:oMath>
              </w:sdtContent>
            </w:sdt>
            <w:r w:rsidR="009779A2" w:rsidRPr="00194165">
              <w:rPr>
                <w:rFonts w:ascii="Cambria Math" w:eastAsia="Calibri" w:hAnsi="Cambria Math" w:cs="Times New Roman"/>
                <w:bCs/>
                <w:sz w:val="20"/>
                <w:szCs w:val="20"/>
              </w:rPr>
              <w:tab/>
            </w:r>
            <w:r w:rsidR="0078521C" w:rsidRPr="00194165">
              <w:rPr>
                <w:rFonts w:ascii="Cambria Math" w:eastAsia="Calibri" w:hAnsi="Cambria Math" w:cs="Times New Roman"/>
                <w:bCs/>
                <w:sz w:val="20"/>
                <w:szCs w:val="20"/>
              </w:rPr>
              <w:t>487-159</w:t>
            </w:r>
            <w:r w:rsidR="00111BDE">
              <w:rPr>
                <w:rFonts w:ascii="Cambria Math" w:eastAsia="Calibri" w:hAnsi="Cambria Math" w:cs="Times New Roman"/>
                <w:bCs/>
                <w:sz w:val="20"/>
                <w:szCs w:val="20"/>
              </w:rPr>
              <w:t xml:space="preserve"> </w:t>
            </w:r>
            <w:r w:rsidR="0078521C" w:rsidRPr="00194165">
              <w:rPr>
                <w:rFonts w:ascii="Cambria Math" w:eastAsia="Calibri" w:hAnsi="Cambria Math" w:cs="Times New Roman"/>
                <w:bCs/>
                <w:sz w:val="20"/>
                <w:szCs w:val="20"/>
              </w:rPr>
              <w:t>=</w:t>
            </w:r>
          </w:p>
          <w:p w14:paraId="33E92205" w14:textId="2738AEED" w:rsidR="0078521C" w:rsidRPr="00645CB3" w:rsidRDefault="0078521C" w:rsidP="00CB232D">
            <w:pPr>
              <w:spacing w:before="360" w:after="120"/>
              <w:ind w:left="144" w:right="144"/>
              <w:jc w:val="center"/>
              <w:rPr>
                <w:rStyle w:val="SubtleReference"/>
                <w:color w:val="auto"/>
                <w:szCs w:val="20"/>
              </w:rPr>
            </w:pPr>
            <w:r w:rsidRPr="00194165">
              <w:rPr>
                <w:rFonts w:ascii="Cambria Math" w:eastAsia="Calibri" w:hAnsi="Cambria Math" w:cs="Times New Roman"/>
                <w:bCs/>
                <w:sz w:val="20"/>
                <w:szCs w:val="20"/>
              </w:rPr>
              <w:t>487-159</w:t>
            </w:r>
            <w:r w:rsidR="00111BDE">
              <w:rPr>
                <w:rFonts w:ascii="Cambria Math" w:eastAsia="Calibri" w:hAnsi="Cambria Math" w:cs="Times New Roman"/>
                <w:bCs/>
                <w:sz w:val="20"/>
                <w:szCs w:val="20"/>
              </w:rPr>
              <w:t xml:space="preserve"> </w:t>
            </w:r>
            <w:proofErr w:type="gramStart"/>
            <w:r w:rsidRPr="00194165">
              <w:rPr>
                <w:rFonts w:ascii="Cambria Math" w:eastAsia="Calibri" w:hAnsi="Cambria Math" w:cs="Times New Roman"/>
                <w:bCs/>
                <w:sz w:val="20"/>
                <w:szCs w:val="20"/>
              </w:rPr>
              <w:t>=</w:t>
            </w:r>
            <w:r w:rsidR="00111BDE">
              <w:rPr>
                <w:rFonts w:ascii="Cambria Math" w:eastAsia="Calibri" w:hAnsi="Cambria Math" w:cs="Times New Roman"/>
                <w:bCs/>
                <w:sz w:val="20"/>
                <w:szCs w:val="20"/>
              </w:rPr>
              <w:t xml:space="preserve"> </w:t>
            </w:r>
            <w:r w:rsidRPr="00194165">
              <w:rPr>
                <w:rFonts w:ascii="Cambria Math" w:eastAsia="Calibri" w:hAnsi="Cambria Math" w:cs="Times New Roman"/>
                <w:bCs/>
                <w:sz w:val="20"/>
                <w:szCs w:val="20"/>
              </w:rPr>
              <w:t>?</w:t>
            </w:r>
            <w:proofErr w:type="gramEnd"/>
          </w:p>
        </w:tc>
        <w:tc>
          <w:tcPr>
            <w:tcW w:w="5649" w:type="dxa"/>
          </w:tcPr>
          <w:p w14:paraId="11CAEE7D" w14:textId="2E21A059" w:rsidR="0078521C" w:rsidRPr="00645CB3" w:rsidRDefault="0078521C" w:rsidP="00CB232D">
            <w:pPr>
              <w:spacing w:before="120" w:after="120"/>
              <w:ind w:left="144" w:right="144"/>
              <w:rPr>
                <w:rFonts w:eastAsia="Calibri" w:cs="Times New Roman"/>
                <w:bCs/>
                <w:sz w:val="20"/>
                <w:szCs w:val="20"/>
              </w:rPr>
            </w:pPr>
            <w:r w:rsidRPr="00645CB3">
              <w:rPr>
                <w:rFonts w:eastAsia="Calibri" w:cs="Times New Roman"/>
                <w:bCs/>
                <w:sz w:val="20"/>
                <w:szCs w:val="20"/>
              </w:rPr>
              <w:t xml:space="preserve">“four hundred </w:t>
            </w:r>
            <w:r w:rsidR="000640D2" w:rsidRPr="00645CB3">
              <w:rPr>
                <w:rFonts w:eastAsia="Calibri" w:cs="Times New Roman"/>
                <w:bCs/>
                <w:sz w:val="20"/>
                <w:szCs w:val="20"/>
              </w:rPr>
              <w:t>eighty-seven</w:t>
            </w:r>
            <w:r w:rsidRPr="00645CB3">
              <w:rPr>
                <w:rFonts w:eastAsia="Calibri" w:cs="Times New Roman"/>
                <w:bCs/>
                <w:sz w:val="20"/>
                <w:szCs w:val="20"/>
              </w:rPr>
              <w:t xml:space="preserve"> minus one hundred </w:t>
            </w:r>
            <w:r w:rsidR="00FD1FAC" w:rsidRPr="00645CB3">
              <w:rPr>
                <w:rFonts w:eastAsia="Calibri" w:cs="Times New Roman"/>
                <w:bCs/>
                <w:sz w:val="20"/>
                <w:szCs w:val="20"/>
              </w:rPr>
              <w:t>fifty-nine</w:t>
            </w:r>
            <w:r w:rsidRPr="00645CB3">
              <w:rPr>
                <w:rFonts w:eastAsia="Calibri" w:cs="Times New Roman"/>
                <w:bCs/>
                <w:sz w:val="20"/>
                <w:szCs w:val="20"/>
              </w:rPr>
              <w:t xml:space="preserve"> equals”</w:t>
            </w:r>
          </w:p>
          <w:p w14:paraId="312BEEA1" w14:textId="24E6314D" w:rsidR="0078521C" w:rsidRPr="00645CB3" w:rsidRDefault="0078521C" w:rsidP="00CB232D">
            <w:pPr>
              <w:spacing w:before="120" w:after="120"/>
              <w:ind w:left="144" w:right="144"/>
              <w:rPr>
                <w:rStyle w:val="SubtleReference"/>
                <w:color w:val="auto"/>
                <w:szCs w:val="20"/>
              </w:rPr>
            </w:pPr>
            <w:r w:rsidRPr="00645CB3">
              <w:rPr>
                <w:rFonts w:eastAsia="Calibri" w:cs="Times New Roman"/>
                <w:bCs/>
                <w:sz w:val="20"/>
                <w:szCs w:val="20"/>
              </w:rPr>
              <w:t xml:space="preserve">“four hundred </w:t>
            </w:r>
            <w:r w:rsidR="000640D2" w:rsidRPr="00645CB3">
              <w:rPr>
                <w:rFonts w:eastAsia="Calibri" w:cs="Times New Roman"/>
                <w:bCs/>
                <w:sz w:val="20"/>
                <w:szCs w:val="20"/>
              </w:rPr>
              <w:t>eighty-seven</w:t>
            </w:r>
            <w:r w:rsidRPr="00645CB3">
              <w:rPr>
                <w:rFonts w:eastAsia="Calibri" w:cs="Times New Roman"/>
                <w:bCs/>
                <w:sz w:val="20"/>
                <w:szCs w:val="20"/>
              </w:rPr>
              <w:t xml:space="preserve"> minus one hundred </w:t>
            </w:r>
            <w:r w:rsidR="00FD1FAC" w:rsidRPr="00645CB3">
              <w:rPr>
                <w:rFonts w:eastAsia="Calibri" w:cs="Times New Roman"/>
                <w:bCs/>
                <w:sz w:val="20"/>
                <w:szCs w:val="20"/>
              </w:rPr>
              <w:t>fifty-nine</w:t>
            </w:r>
            <w:r w:rsidRPr="00645CB3">
              <w:rPr>
                <w:rFonts w:eastAsia="Calibri" w:cs="Times New Roman"/>
                <w:bCs/>
                <w:sz w:val="20"/>
                <w:szCs w:val="20"/>
              </w:rPr>
              <w:t xml:space="preserve"> equals question mark”</w:t>
            </w:r>
          </w:p>
        </w:tc>
      </w:tr>
      <w:tr w:rsidR="0078521C" w:rsidRPr="00194165" w14:paraId="5F42A866" w14:textId="77777777" w:rsidTr="00194165">
        <w:tc>
          <w:tcPr>
            <w:tcW w:w="3227" w:type="dxa"/>
          </w:tcPr>
          <w:p w14:paraId="0D659FE5" w14:textId="77777777" w:rsidR="0078521C" w:rsidRPr="00645CB3" w:rsidRDefault="0078521C" w:rsidP="00CB232D">
            <w:pPr>
              <w:spacing w:before="120" w:after="120"/>
              <w:ind w:left="144" w:right="144"/>
              <w:rPr>
                <w:rStyle w:val="SubtleReference"/>
                <w:i w:val="0"/>
                <w:iCs/>
                <w:color w:val="auto"/>
                <w:szCs w:val="20"/>
              </w:rPr>
            </w:pPr>
            <w:r w:rsidRPr="00645CB3">
              <w:rPr>
                <w:rStyle w:val="SubtleReference"/>
                <w:i w:val="0"/>
                <w:iCs/>
                <w:color w:val="auto"/>
                <w:szCs w:val="20"/>
              </w:rPr>
              <w:t>Multiplication</w:t>
            </w:r>
          </w:p>
        </w:tc>
        <w:tc>
          <w:tcPr>
            <w:tcW w:w="2139" w:type="dxa"/>
          </w:tcPr>
          <w:p w14:paraId="0EB3C679" w14:textId="068BE6A3" w:rsidR="0078521C" w:rsidRPr="00194165" w:rsidRDefault="004F28CE" w:rsidP="00194165">
            <w:pPr>
              <w:tabs>
                <w:tab w:val="left" w:pos="1004"/>
              </w:tabs>
              <w:spacing w:before="120" w:after="120"/>
              <w:ind w:left="144" w:right="144"/>
              <w:jc w:val="center"/>
              <w:rPr>
                <w:rFonts w:ascii="Cambria Math" w:eastAsia="Calibri" w:hAnsi="Cambria Math" w:cs="Times New Roman"/>
                <w:bCs/>
                <w:sz w:val="20"/>
                <w:szCs w:val="20"/>
              </w:rPr>
            </w:pPr>
            <w:sdt>
              <w:sdtPr>
                <w:rPr>
                  <w:rFonts w:ascii="Cambria Math" w:eastAsia="Calibri" w:hAnsi="Cambria Math" w:cs="Times New Roman"/>
                  <w:bCs/>
                  <w:sz w:val="20"/>
                  <w:szCs w:val="20"/>
                </w:rPr>
                <w:id w:val="2114864616"/>
                <w:temporary/>
                <w:equation/>
              </w:sdtPr>
              <w:sdtEndPr/>
              <w:sdtContent>
                <m:oMath>
                  <m:bar>
                    <m:barPr>
                      <m:ctrlPr>
                        <w:rPr>
                          <w:rFonts w:ascii="Cambria Math" w:eastAsia="Calibri" w:hAnsi="Cambria Math" w:cs="Times New Roman"/>
                          <w:i/>
                          <w:sz w:val="20"/>
                          <w:szCs w:val="20"/>
                        </w:rPr>
                      </m:ctrlPr>
                    </m:barPr>
                    <m:e>
                      <m:eqArr>
                        <m:eqArrPr>
                          <m:ctrlPr>
                            <w:rPr>
                              <w:rFonts w:ascii="Cambria Math" w:eastAsia="Calibri" w:hAnsi="Cambria Math" w:cs="Times New Roman"/>
                              <w:i/>
                              <w:sz w:val="20"/>
                              <w:szCs w:val="20"/>
                            </w:rPr>
                          </m:ctrlPr>
                        </m:eqArrPr>
                        <m:e>
                          <m:r>
                            <m:rPr>
                              <m:nor/>
                            </m:rPr>
                            <w:rPr>
                              <w:rFonts w:ascii="Cambria Math" w:eastAsia="Calibri" w:hAnsi="Cambria Math" w:cs="Times New Roman"/>
                              <w:sz w:val="20"/>
                              <w:szCs w:val="20"/>
                            </w:rPr>
                            <m:t xml:space="preserve">   63</m:t>
                          </m:r>
                        </m:e>
                        <m:e>
                          <m:r>
                            <m:rPr>
                              <m:nor/>
                            </m:rPr>
                            <w:rPr>
                              <w:rFonts w:ascii="Cambria Math" w:eastAsia="Calibri" w:hAnsi="Cambria Math" w:cs="Times New Roman"/>
                              <w:sz w:val="20"/>
                              <w:szCs w:val="20"/>
                            </w:rPr>
                            <m:t>x 49</m:t>
                          </m:r>
                        </m:e>
                      </m:eqArr>
                    </m:e>
                  </m:bar>
                </m:oMath>
              </w:sdtContent>
            </w:sdt>
            <w:r w:rsidR="009779A2" w:rsidRPr="00194165">
              <w:rPr>
                <w:rFonts w:ascii="Cambria Math" w:eastAsia="Calibri" w:hAnsi="Cambria Math" w:cs="Times New Roman"/>
                <w:bCs/>
                <w:sz w:val="20"/>
                <w:szCs w:val="20"/>
              </w:rPr>
              <w:tab/>
            </w:r>
            <w:r w:rsidR="0078521C" w:rsidRPr="00194165">
              <w:rPr>
                <w:rFonts w:ascii="Cambria Math" w:eastAsia="Calibri" w:hAnsi="Cambria Math" w:cs="Times New Roman"/>
                <w:bCs/>
                <w:sz w:val="20"/>
                <w:szCs w:val="20"/>
              </w:rPr>
              <w:t>63x49</w:t>
            </w:r>
            <w:r w:rsidR="00111BDE">
              <w:rPr>
                <w:rFonts w:ascii="Cambria Math" w:eastAsia="Calibri" w:hAnsi="Cambria Math" w:cs="Times New Roman"/>
                <w:bCs/>
                <w:sz w:val="20"/>
                <w:szCs w:val="20"/>
              </w:rPr>
              <w:t xml:space="preserve"> </w:t>
            </w:r>
            <w:r w:rsidR="0078521C" w:rsidRPr="00194165">
              <w:rPr>
                <w:rFonts w:ascii="Cambria Math" w:eastAsia="Calibri" w:hAnsi="Cambria Math" w:cs="Times New Roman"/>
                <w:bCs/>
                <w:sz w:val="20"/>
                <w:szCs w:val="20"/>
              </w:rPr>
              <w:t>=</w:t>
            </w:r>
          </w:p>
          <w:p w14:paraId="21D1BEDD" w14:textId="7CACFAE2" w:rsidR="0078521C" w:rsidRPr="00645CB3" w:rsidRDefault="0078521C" w:rsidP="00CB232D">
            <w:pPr>
              <w:spacing w:before="120" w:after="120"/>
              <w:ind w:left="144" w:right="144"/>
              <w:jc w:val="center"/>
              <w:rPr>
                <w:rStyle w:val="SubtleReference"/>
                <w:color w:val="auto"/>
                <w:szCs w:val="20"/>
              </w:rPr>
            </w:pPr>
            <w:r w:rsidRPr="00194165">
              <w:rPr>
                <w:rFonts w:ascii="Cambria Math" w:eastAsia="Calibri" w:hAnsi="Cambria Math" w:cs="Times New Roman"/>
                <w:bCs/>
                <w:sz w:val="20"/>
                <w:szCs w:val="20"/>
              </w:rPr>
              <w:t>63x49</w:t>
            </w:r>
            <w:r w:rsidR="00111BDE">
              <w:rPr>
                <w:rFonts w:ascii="Cambria Math" w:eastAsia="Calibri" w:hAnsi="Cambria Math" w:cs="Times New Roman"/>
                <w:bCs/>
                <w:sz w:val="20"/>
                <w:szCs w:val="20"/>
              </w:rPr>
              <w:t xml:space="preserve"> </w:t>
            </w:r>
            <w:proofErr w:type="gramStart"/>
            <w:r w:rsidRPr="00194165">
              <w:rPr>
                <w:rFonts w:ascii="Cambria Math" w:eastAsia="Calibri" w:hAnsi="Cambria Math" w:cs="Times New Roman"/>
                <w:bCs/>
                <w:sz w:val="20"/>
                <w:szCs w:val="20"/>
              </w:rPr>
              <w:t>=</w:t>
            </w:r>
            <w:r w:rsidR="00111BDE">
              <w:rPr>
                <w:rFonts w:ascii="Cambria Math" w:eastAsia="Calibri" w:hAnsi="Cambria Math" w:cs="Times New Roman"/>
                <w:bCs/>
                <w:sz w:val="20"/>
                <w:szCs w:val="20"/>
              </w:rPr>
              <w:t xml:space="preserve"> </w:t>
            </w:r>
            <w:r w:rsidRPr="00194165">
              <w:rPr>
                <w:rFonts w:ascii="Cambria Math" w:eastAsia="Calibri" w:hAnsi="Cambria Math" w:cs="Times New Roman"/>
                <w:bCs/>
                <w:sz w:val="20"/>
                <w:szCs w:val="20"/>
              </w:rPr>
              <w:t>?</w:t>
            </w:r>
            <w:proofErr w:type="gramEnd"/>
          </w:p>
        </w:tc>
        <w:tc>
          <w:tcPr>
            <w:tcW w:w="5649" w:type="dxa"/>
          </w:tcPr>
          <w:p w14:paraId="0693F2E4" w14:textId="303AE453" w:rsidR="0078521C" w:rsidRPr="00645CB3" w:rsidRDefault="0078521C" w:rsidP="00CB232D">
            <w:pPr>
              <w:spacing w:before="120" w:after="120"/>
              <w:ind w:left="144" w:right="144"/>
              <w:rPr>
                <w:rFonts w:eastAsia="Calibri" w:cs="Times New Roman"/>
                <w:bCs/>
                <w:sz w:val="20"/>
                <w:szCs w:val="20"/>
              </w:rPr>
            </w:pPr>
            <w:r w:rsidRPr="00645CB3">
              <w:rPr>
                <w:rFonts w:eastAsia="Calibri" w:cs="Times New Roman"/>
                <w:bCs/>
                <w:sz w:val="20"/>
                <w:szCs w:val="20"/>
              </w:rPr>
              <w:t>“</w:t>
            </w:r>
            <w:r w:rsidR="000640D2" w:rsidRPr="00645CB3">
              <w:rPr>
                <w:rFonts w:eastAsia="Calibri" w:cs="Times New Roman"/>
                <w:bCs/>
                <w:sz w:val="20"/>
                <w:szCs w:val="20"/>
              </w:rPr>
              <w:t>sixty-three</w:t>
            </w:r>
            <w:r w:rsidRPr="00645CB3">
              <w:rPr>
                <w:rFonts w:eastAsia="Calibri" w:cs="Times New Roman"/>
                <w:bCs/>
                <w:sz w:val="20"/>
                <w:szCs w:val="20"/>
              </w:rPr>
              <w:t xml:space="preserve"> times </w:t>
            </w:r>
            <w:r w:rsidR="00FD1FAC" w:rsidRPr="00645CB3">
              <w:rPr>
                <w:rFonts w:eastAsia="Calibri" w:cs="Times New Roman"/>
                <w:bCs/>
                <w:sz w:val="20"/>
                <w:szCs w:val="20"/>
              </w:rPr>
              <w:t>forty-nine</w:t>
            </w:r>
            <w:r w:rsidRPr="00645CB3">
              <w:rPr>
                <w:rFonts w:eastAsia="Calibri" w:cs="Times New Roman"/>
                <w:bCs/>
                <w:sz w:val="20"/>
                <w:szCs w:val="20"/>
              </w:rPr>
              <w:t xml:space="preserve"> equals”</w:t>
            </w:r>
          </w:p>
          <w:p w14:paraId="74D9B6B1" w14:textId="23DB440B" w:rsidR="0078521C" w:rsidRPr="00645CB3" w:rsidRDefault="0078521C" w:rsidP="00944BD9">
            <w:pPr>
              <w:spacing w:before="240" w:after="120"/>
              <w:ind w:left="144" w:right="144"/>
              <w:rPr>
                <w:rStyle w:val="SubtleReference"/>
                <w:color w:val="auto"/>
                <w:szCs w:val="20"/>
              </w:rPr>
            </w:pPr>
            <w:r w:rsidRPr="00645CB3">
              <w:rPr>
                <w:rFonts w:eastAsia="Calibri" w:cs="Times New Roman"/>
                <w:bCs/>
                <w:sz w:val="20"/>
                <w:szCs w:val="20"/>
              </w:rPr>
              <w:t>“</w:t>
            </w:r>
            <w:r w:rsidR="000640D2" w:rsidRPr="00645CB3">
              <w:rPr>
                <w:rFonts w:eastAsia="Calibri" w:cs="Times New Roman"/>
                <w:bCs/>
                <w:sz w:val="20"/>
                <w:szCs w:val="20"/>
              </w:rPr>
              <w:t>sixty-three</w:t>
            </w:r>
            <w:r w:rsidRPr="00645CB3">
              <w:rPr>
                <w:rFonts w:eastAsia="Calibri" w:cs="Times New Roman"/>
                <w:bCs/>
                <w:sz w:val="20"/>
                <w:szCs w:val="20"/>
              </w:rPr>
              <w:t xml:space="preserve"> times </w:t>
            </w:r>
            <w:r w:rsidR="00FD1FAC" w:rsidRPr="00645CB3">
              <w:rPr>
                <w:rFonts w:eastAsia="Calibri" w:cs="Times New Roman"/>
                <w:bCs/>
                <w:sz w:val="20"/>
                <w:szCs w:val="20"/>
              </w:rPr>
              <w:t>forty-nine</w:t>
            </w:r>
            <w:r w:rsidRPr="00645CB3">
              <w:rPr>
                <w:rFonts w:eastAsia="Calibri" w:cs="Times New Roman"/>
                <w:bCs/>
                <w:sz w:val="20"/>
                <w:szCs w:val="20"/>
              </w:rPr>
              <w:t xml:space="preserve"> equals question mark”</w:t>
            </w:r>
          </w:p>
        </w:tc>
      </w:tr>
      <w:tr w:rsidR="0078521C" w:rsidRPr="00194165" w14:paraId="4AF44AE1" w14:textId="77777777" w:rsidTr="00194165">
        <w:tc>
          <w:tcPr>
            <w:tcW w:w="3227" w:type="dxa"/>
          </w:tcPr>
          <w:p w14:paraId="1B4333E3" w14:textId="1321A884" w:rsidR="0078521C" w:rsidRPr="00645CB3" w:rsidRDefault="0078521C" w:rsidP="00CB232D">
            <w:pPr>
              <w:spacing w:before="120" w:after="120"/>
              <w:ind w:left="144" w:right="144"/>
              <w:rPr>
                <w:rStyle w:val="SubtleReference"/>
                <w:i w:val="0"/>
                <w:iCs/>
                <w:color w:val="auto"/>
                <w:szCs w:val="20"/>
              </w:rPr>
            </w:pPr>
            <w:r w:rsidRPr="00645CB3">
              <w:rPr>
                <w:rStyle w:val="SubtleReference"/>
                <w:i w:val="0"/>
                <w:iCs/>
                <w:color w:val="auto"/>
                <w:szCs w:val="20"/>
              </w:rPr>
              <w:t xml:space="preserve">Division </w:t>
            </w:r>
            <w:r w:rsidRPr="00645CB3">
              <w:rPr>
                <w:rStyle w:val="SubtleReference"/>
                <w:i w:val="0"/>
                <w:iCs/>
                <w:color w:val="auto"/>
                <w:szCs w:val="20"/>
              </w:rPr>
              <w:softHyphen/>
              <w:t>Vertical or Horizontal</w:t>
            </w:r>
          </w:p>
        </w:tc>
        <w:tc>
          <w:tcPr>
            <w:tcW w:w="2139" w:type="dxa"/>
          </w:tcPr>
          <w:p w14:paraId="7C2A5557" w14:textId="0D4A7F89" w:rsidR="0078521C" w:rsidRPr="00194165" w:rsidRDefault="004F28CE" w:rsidP="00CB232D">
            <w:pPr>
              <w:spacing w:before="120" w:after="120"/>
              <w:ind w:left="144" w:right="144"/>
              <w:jc w:val="center"/>
              <w:rPr>
                <w:rFonts w:ascii="Cambria Math" w:eastAsia="Calibri" w:hAnsi="Cambria Math" w:cs="Times New Roman"/>
                <w:bCs/>
                <w:sz w:val="20"/>
                <w:szCs w:val="20"/>
              </w:rPr>
            </w:pPr>
            <w:sdt>
              <w:sdtPr>
                <w:rPr>
                  <w:rFonts w:ascii="Cambria Math" w:eastAsia="Calibri" w:hAnsi="Cambria Math" w:cs="Times New Roman"/>
                  <w:bCs/>
                  <w:sz w:val="20"/>
                  <w:szCs w:val="20"/>
                </w:rPr>
                <w:id w:val="-1898573859"/>
                <w:temporary/>
                <w:equation/>
              </w:sdtPr>
              <w:sdtEndPr/>
              <w:sdtContent>
                <m:oMath>
                  <m:f>
                    <m:fPr>
                      <m:ctrlPr>
                        <w:rPr>
                          <w:rFonts w:ascii="Cambria Math" w:eastAsia="Calibri" w:hAnsi="Cambria Math" w:cs="Times New Roman"/>
                          <w:i/>
                          <w:sz w:val="20"/>
                          <w:szCs w:val="20"/>
                        </w:rPr>
                      </m:ctrlPr>
                    </m:fPr>
                    <m:num>
                      <m:r>
                        <m:rPr>
                          <m:nor/>
                        </m:rPr>
                        <w:rPr>
                          <w:rFonts w:ascii="Cambria Math" w:eastAsia="Calibri" w:hAnsi="Cambria Math" w:cs="Times New Roman"/>
                          <w:sz w:val="20"/>
                          <w:szCs w:val="20"/>
                        </w:rPr>
                        <m:t>120</m:t>
                      </m:r>
                    </m:num>
                    <m:den>
                      <m:r>
                        <m:rPr>
                          <m:nor/>
                        </m:rPr>
                        <w:rPr>
                          <w:rFonts w:ascii="Cambria Math" w:eastAsia="Calibri" w:hAnsi="Cambria Math" w:cs="Times New Roman"/>
                          <w:sz w:val="20"/>
                          <w:szCs w:val="20"/>
                        </w:rPr>
                        <m:t>15</m:t>
                      </m:r>
                    </m:den>
                  </m:f>
                </m:oMath>
              </w:sdtContent>
            </w:sdt>
            <w:r w:rsidR="00111BDE">
              <w:rPr>
                <w:rFonts w:ascii="Cambria Math" w:eastAsia="Calibri" w:hAnsi="Cambria Math" w:cs="Times New Roman"/>
                <w:bCs/>
                <w:sz w:val="20"/>
                <w:szCs w:val="20"/>
              </w:rPr>
              <w:t xml:space="preserve"> </w:t>
            </w:r>
            <w:r w:rsidR="0078521C" w:rsidRPr="00194165">
              <w:rPr>
                <w:rFonts w:ascii="Cambria Math" w:eastAsia="Calibri" w:hAnsi="Cambria Math" w:cs="Times New Roman"/>
                <w:bCs/>
                <w:sz w:val="20"/>
                <w:szCs w:val="20"/>
              </w:rPr>
              <w:t>=</w:t>
            </w:r>
            <w:r w:rsidR="00111BDE">
              <w:rPr>
                <w:rFonts w:ascii="Cambria Math" w:eastAsia="Calibri" w:hAnsi="Cambria Math" w:cs="Times New Roman"/>
                <w:bCs/>
                <w:sz w:val="20"/>
                <w:szCs w:val="20"/>
              </w:rPr>
              <w:t xml:space="preserve"> </w:t>
            </w:r>
            <w:r w:rsidR="0078521C" w:rsidRPr="00194165">
              <w:rPr>
                <w:rFonts w:ascii="Cambria Math" w:eastAsia="Calibri" w:hAnsi="Cambria Math" w:cs="Times New Roman"/>
                <w:bCs/>
                <w:sz w:val="20"/>
                <w:szCs w:val="20"/>
              </w:rPr>
              <w:t>8</w:t>
            </w:r>
          </w:p>
          <w:p w14:paraId="7F18EE8D" w14:textId="4BB083B4" w:rsidR="0078521C" w:rsidRPr="00645CB3" w:rsidRDefault="0078521C" w:rsidP="00CB232D">
            <w:pPr>
              <w:spacing w:before="120" w:after="120"/>
              <w:ind w:left="144" w:right="144"/>
              <w:jc w:val="center"/>
              <w:rPr>
                <w:rStyle w:val="SubtleReference"/>
                <w:color w:val="auto"/>
                <w:szCs w:val="20"/>
              </w:rPr>
            </w:pPr>
            <w:r w:rsidRPr="00194165">
              <w:rPr>
                <w:rFonts w:ascii="Cambria Math" w:eastAsia="Calibri" w:hAnsi="Cambria Math" w:cs="Times New Roman"/>
                <w:bCs/>
                <w:sz w:val="20"/>
                <w:szCs w:val="20"/>
              </w:rPr>
              <w:t>120÷15</w:t>
            </w:r>
            <w:r w:rsidR="00111BDE">
              <w:rPr>
                <w:rFonts w:ascii="Cambria Math" w:eastAsia="Calibri" w:hAnsi="Cambria Math" w:cs="Times New Roman"/>
                <w:bCs/>
                <w:sz w:val="20"/>
                <w:szCs w:val="20"/>
              </w:rPr>
              <w:t xml:space="preserve"> </w:t>
            </w:r>
            <w:r w:rsidRPr="00194165">
              <w:rPr>
                <w:rFonts w:ascii="Cambria Math" w:eastAsia="Calibri" w:hAnsi="Cambria Math" w:cs="Times New Roman"/>
                <w:bCs/>
                <w:sz w:val="20"/>
                <w:szCs w:val="20"/>
              </w:rPr>
              <w:t>=</w:t>
            </w:r>
            <w:r w:rsidR="00111BDE">
              <w:rPr>
                <w:rFonts w:ascii="Cambria Math" w:eastAsia="Calibri" w:hAnsi="Cambria Math" w:cs="Times New Roman"/>
                <w:bCs/>
                <w:sz w:val="20"/>
                <w:szCs w:val="20"/>
              </w:rPr>
              <w:t xml:space="preserve"> </w:t>
            </w:r>
            <w:r w:rsidRPr="00194165">
              <w:rPr>
                <w:rFonts w:ascii="Cambria Math" w:eastAsia="Calibri" w:hAnsi="Cambria Math" w:cs="Times New Roman"/>
                <w:bCs/>
                <w:sz w:val="20"/>
                <w:szCs w:val="20"/>
              </w:rPr>
              <w:t>8</w:t>
            </w:r>
          </w:p>
        </w:tc>
        <w:tc>
          <w:tcPr>
            <w:tcW w:w="5649" w:type="dxa"/>
            <w:vAlign w:val="center"/>
          </w:tcPr>
          <w:p w14:paraId="7A84927A" w14:textId="77777777" w:rsidR="0078521C" w:rsidRPr="00645CB3" w:rsidRDefault="0078521C" w:rsidP="006066B1">
            <w:pPr>
              <w:spacing w:before="120" w:after="120"/>
              <w:ind w:left="144" w:right="144"/>
              <w:rPr>
                <w:rStyle w:val="SubtleReference"/>
                <w:color w:val="auto"/>
                <w:szCs w:val="20"/>
              </w:rPr>
            </w:pPr>
            <w:r w:rsidRPr="00645CB3">
              <w:rPr>
                <w:rFonts w:eastAsia="Calibri" w:cs="Times New Roman"/>
                <w:bCs/>
                <w:sz w:val="20"/>
                <w:szCs w:val="20"/>
              </w:rPr>
              <w:t>“one hundred twenty divided by fifteen equals eight”</w:t>
            </w:r>
          </w:p>
        </w:tc>
      </w:tr>
      <w:tr w:rsidR="0078521C" w:rsidRPr="00194165" w14:paraId="21F618AA" w14:textId="77777777" w:rsidTr="00194165">
        <w:trPr>
          <w:trHeight w:val="83"/>
        </w:trPr>
        <w:tc>
          <w:tcPr>
            <w:tcW w:w="3227" w:type="dxa"/>
          </w:tcPr>
          <w:p w14:paraId="18E97D9F" w14:textId="77777777" w:rsidR="0078521C" w:rsidRPr="00645CB3" w:rsidRDefault="0078521C" w:rsidP="00CB232D">
            <w:pPr>
              <w:spacing w:before="120" w:after="120"/>
              <w:ind w:left="144" w:right="144"/>
              <w:rPr>
                <w:rStyle w:val="SubtleReference"/>
                <w:i w:val="0"/>
                <w:iCs/>
                <w:color w:val="auto"/>
                <w:szCs w:val="20"/>
              </w:rPr>
            </w:pPr>
            <w:r w:rsidRPr="00645CB3">
              <w:rPr>
                <w:rStyle w:val="SubtleReference"/>
                <w:i w:val="0"/>
                <w:iCs/>
                <w:color w:val="auto"/>
                <w:szCs w:val="20"/>
              </w:rPr>
              <w:t>Operations with boxes</w:t>
            </w:r>
          </w:p>
        </w:tc>
        <w:tc>
          <w:tcPr>
            <w:tcW w:w="2139" w:type="dxa"/>
          </w:tcPr>
          <w:p w14:paraId="5084F51B" w14:textId="6423F485" w:rsidR="0078521C" w:rsidRPr="00645CB3" w:rsidRDefault="0078521C" w:rsidP="00CB232D">
            <w:pPr>
              <w:spacing w:before="120"/>
              <w:jc w:val="center"/>
              <w:rPr>
                <w:rStyle w:val="SubtleReference"/>
                <w:color w:val="auto"/>
                <w:szCs w:val="20"/>
              </w:rPr>
            </w:pPr>
            <w:r w:rsidRPr="00194165">
              <w:rPr>
                <w:rFonts w:ascii="Cambria Math" w:eastAsia="Calibri" w:hAnsi="Cambria Math" w:cs="Times New Roman"/>
                <w:bCs/>
                <w:sz w:val="20"/>
                <w:szCs w:val="20"/>
              </w:rPr>
              <w:t>3+□</w:t>
            </w:r>
            <w:r w:rsidR="00111BDE">
              <w:rPr>
                <w:rFonts w:ascii="Cambria Math" w:eastAsia="Calibri" w:hAnsi="Cambria Math" w:cs="Times New Roman"/>
                <w:bCs/>
                <w:sz w:val="20"/>
                <w:szCs w:val="20"/>
              </w:rPr>
              <w:t xml:space="preserve"> </w:t>
            </w:r>
            <w:r w:rsidR="009779A2" w:rsidRPr="00194165">
              <w:rPr>
                <w:rFonts w:ascii="Cambria Math" w:eastAsia="Calibri" w:hAnsi="Cambria Math" w:cs="Times New Roman"/>
                <w:bCs/>
                <w:sz w:val="20"/>
                <w:szCs w:val="20"/>
              </w:rPr>
              <w:t>=</w:t>
            </w:r>
            <w:r w:rsidR="00111BDE">
              <w:rPr>
                <w:rFonts w:ascii="Cambria Math" w:eastAsia="Calibri" w:hAnsi="Cambria Math" w:cs="Times New Roman"/>
                <w:bCs/>
                <w:sz w:val="20"/>
                <w:szCs w:val="20"/>
              </w:rPr>
              <w:t xml:space="preserve"> </w:t>
            </w:r>
            <w:r w:rsidRPr="00194165">
              <w:rPr>
                <w:rFonts w:ascii="Cambria Math" w:eastAsia="Calibri" w:hAnsi="Cambria Math" w:cs="Times New Roman"/>
                <w:bCs/>
                <w:sz w:val="20"/>
                <w:szCs w:val="20"/>
              </w:rPr>
              <w:t>8</w:t>
            </w:r>
          </w:p>
        </w:tc>
        <w:tc>
          <w:tcPr>
            <w:tcW w:w="5649" w:type="dxa"/>
          </w:tcPr>
          <w:p w14:paraId="17BBFD6E" w14:textId="77777777" w:rsidR="0078521C" w:rsidRPr="00645CB3" w:rsidRDefault="0078521C" w:rsidP="0078521C">
            <w:pPr>
              <w:spacing w:before="120"/>
              <w:rPr>
                <w:rStyle w:val="SubtleReference"/>
                <w:color w:val="auto"/>
                <w:szCs w:val="20"/>
              </w:rPr>
            </w:pPr>
            <w:r w:rsidRPr="00645CB3">
              <w:rPr>
                <w:rFonts w:eastAsia="Calibri" w:cs="Times New Roman"/>
                <w:bCs/>
                <w:sz w:val="20"/>
                <w:szCs w:val="20"/>
              </w:rPr>
              <w:t>“three plus box equals eight”</w:t>
            </w:r>
          </w:p>
        </w:tc>
      </w:tr>
    </w:tbl>
    <w:p w14:paraId="791CF1F8" w14:textId="77777777" w:rsidR="0078521C" w:rsidRDefault="0078521C" w:rsidP="00194165">
      <w:pPr>
        <w:spacing w:before="120" w:after="120"/>
        <w:rPr>
          <w:rStyle w:val="SubtleReference"/>
        </w:rPr>
      </w:pPr>
      <w:r w:rsidRPr="00934ACD">
        <w:rPr>
          <w:rStyle w:val="SubtleReference"/>
        </w:rPr>
        <w:t>Table 4: Test Reader Guidance for Mathematics – Expressions</w:t>
      </w:r>
    </w:p>
    <w:tbl>
      <w:tblPr>
        <w:tblStyle w:val="TableGrid"/>
        <w:tblW w:w="0" w:type="auto"/>
        <w:tblInd w:w="-5" w:type="dxa"/>
        <w:tblCellMar>
          <w:left w:w="0" w:type="dxa"/>
          <w:right w:w="0" w:type="dxa"/>
        </w:tblCellMar>
        <w:tblLook w:val="04A0" w:firstRow="1" w:lastRow="0" w:firstColumn="1" w:lastColumn="0" w:noHBand="0" w:noVBand="1"/>
      </w:tblPr>
      <w:tblGrid>
        <w:gridCol w:w="3164"/>
        <w:gridCol w:w="2095"/>
        <w:gridCol w:w="5756"/>
      </w:tblGrid>
      <w:tr w:rsidR="0014481F" w:rsidRPr="00194165" w14:paraId="6D759D69" w14:textId="77777777" w:rsidTr="00194165">
        <w:trPr>
          <w:tblHeader/>
        </w:trPr>
        <w:tc>
          <w:tcPr>
            <w:tcW w:w="3164" w:type="dxa"/>
            <w:shd w:val="clear" w:color="auto" w:fill="0D5761"/>
            <w:vAlign w:val="center"/>
          </w:tcPr>
          <w:p w14:paraId="667BAA7B" w14:textId="77777777" w:rsidR="0014481F" w:rsidRPr="00645CB3" w:rsidRDefault="0014481F" w:rsidP="00194165">
            <w:pPr>
              <w:spacing w:before="120" w:after="120"/>
              <w:ind w:left="144" w:right="144"/>
              <w:rPr>
                <w:rStyle w:val="SubtleReference"/>
                <w:szCs w:val="20"/>
              </w:rPr>
            </w:pPr>
            <w:r w:rsidRPr="00645CB3">
              <w:rPr>
                <w:rFonts w:ascii="Segoe UI Semibold"/>
                <w:color w:val="FFFFFF"/>
                <w:sz w:val="20"/>
                <w:szCs w:val="20"/>
              </w:rPr>
              <w:t>Description</w:t>
            </w:r>
          </w:p>
        </w:tc>
        <w:tc>
          <w:tcPr>
            <w:tcW w:w="2095" w:type="dxa"/>
            <w:shd w:val="clear" w:color="auto" w:fill="0D5761"/>
            <w:vAlign w:val="center"/>
          </w:tcPr>
          <w:p w14:paraId="31482666" w14:textId="77777777" w:rsidR="0014481F" w:rsidRPr="00645CB3" w:rsidRDefault="0014481F" w:rsidP="00194165">
            <w:pPr>
              <w:spacing w:before="120" w:after="120"/>
              <w:ind w:left="144" w:right="144"/>
              <w:rPr>
                <w:rStyle w:val="SubtleReference"/>
                <w:szCs w:val="20"/>
              </w:rPr>
            </w:pPr>
            <w:r w:rsidRPr="00645CB3">
              <w:rPr>
                <w:rFonts w:ascii="Segoe UI Semibold"/>
                <w:color w:val="FFFFFF"/>
                <w:sz w:val="20"/>
                <w:szCs w:val="20"/>
              </w:rPr>
              <w:t>Example(s)</w:t>
            </w:r>
          </w:p>
        </w:tc>
        <w:tc>
          <w:tcPr>
            <w:tcW w:w="5756" w:type="dxa"/>
            <w:shd w:val="clear" w:color="auto" w:fill="0D5761"/>
            <w:vAlign w:val="center"/>
          </w:tcPr>
          <w:p w14:paraId="37F5D83E" w14:textId="77777777" w:rsidR="0014481F" w:rsidRPr="00645CB3" w:rsidRDefault="0014481F" w:rsidP="00194165">
            <w:pPr>
              <w:spacing w:before="120" w:after="120"/>
              <w:ind w:left="144" w:right="144"/>
              <w:rPr>
                <w:rStyle w:val="SubtleReference"/>
                <w:szCs w:val="20"/>
              </w:rPr>
            </w:pPr>
            <w:r w:rsidRPr="00645CB3">
              <w:rPr>
                <w:rFonts w:ascii="Segoe UI Semibold"/>
                <w:color w:val="FFFFFF"/>
                <w:sz w:val="20"/>
                <w:szCs w:val="20"/>
              </w:rPr>
              <w:t>Read as:</w:t>
            </w:r>
          </w:p>
        </w:tc>
      </w:tr>
      <w:tr w:rsidR="0014481F" w:rsidRPr="00194165" w14:paraId="04937C87" w14:textId="77777777" w:rsidTr="00194165">
        <w:tc>
          <w:tcPr>
            <w:tcW w:w="3164" w:type="dxa"/>
          </w:tcPr>
          <w:p w14:paraId="5424ABA5" w14:textId="77777777" w:rsidR="0014481F" w:rsidRPr="00645CB3" w:rsidRDefault="0014481F" w:rsidP="00672209">
            <w:pPr>
              <w:spacing w:before="120" w:after="120"/>
              <w:ind w:left="144" w:right="144"/>
              <w:rPr>
                <w:rStyle w:val="SubtleReference"/>
                <w:i w:val="0"/>
                <w:iCs/>
                <w:color w:val="auto"/>
                <w:szCs w:val="20"/>
              </w:rPr>
            </w:pPr>
            <w:r w:rsidRPr="00645CB3">
              <w:rPr>
                <w:rStyle w:val="SubtleReference"/>
                <w:i w:val="0"/>
                <w:iCs/>
                <w:color w:val="auto"/>
                <w:szCs w:val="20"/>
              </w:rPr>
              <w:t>Expressions containing variables (any letter may be used as a variable)</w:t>
            </w:r>
          </w:p>
        </w:tc>
        <w:tc>
          <w:tcPr>
            <w:tcW w:w="2095" w:type="dxa"/>
          </w:tcPr>
          <w:p w14:paraId="1DD9C55D" w14:textId="0EBEA187" w:rsidR="0014481F" w:rsidRPr="00BA7F93" w:rsidRDefault="0014481F" w:rsidP="00111BDE">
            <w:pPr>
              <w:spacing w:before="120" w:after="120"/>
              <w:ind w:left="144" w:right="144"/>
              <w:jc w:val="center"/>
              <w:rPr>
                <w:rFonts w:ascii="Cambria Math" w:eastAsia="Calibri" w:hAnsi="Cambria Math" w:cs="Times New Roman"/>
                <w:bCs/>
                <w:sz w:val="20"/>
                <w:szCs w:val="20"/>
              </w:rPr>
            </w:pPr>
            <w:r w:rsidRPr="00BA7F93">
              <w:rPr>
                <w:rFonts w:ascii="Cambria Math" w:eastAsia="Calibri" w:hAnsi="Cambria Math" w:cs="Times New Roman"/>
                <w:bCs/>
                <w:i/>
                <w:sz w:val="20"/>
                <w:szCs w:val="20"/>
              </w:rPr>
              <w:t>N</w:t>
            </w:r>
            <w:r w:rsidRPr="00BA7F93">
              <w:rPr>
                <w:rFonts w:ascii="Cambria Math" w:eastAsia="Calibri" w:hAnsi="Cambria Math" w:cs="Times New Roman"/>
                <w:bCs/>
                <w:sz w:val="20"/>
                <w:szCs w:val="20"/>
              </w:rPr>
              <w:t>+4</w:t>
            </w:r>
          </w:p>
          <w:p w14:paraId="46755441" w14:textId="4F6E531F" w:rsidR="0014481F" w:rsidRPr="00BA7F93" w:rsidRDefault="0014481F" w:rsidP="00194165">
            <w:pPr>
              <w:spacing w:before="240" w:after="120"/>
              <w:ind w:left="144" w:right="144"/>
              <w:jc w:val="center"/>
              <w:rPr>
                <w:rFonts w:ascii="Cambria Math" w:eastAsia="Calibri" w:hAnsi="Cambria Math" w:cs="Times New Roman"/>
                <w:bCs/>
                <w:sz w:val="20"/>
                <w:szCs w:val="20"/>
              </w:rPr>
            </w:pPr>
            <w:r w:rsidRPr="00BA7F93">
              <w:rPr>
                <w:rFonts w:ascii="Cambria Math" w:eastAsia="Calibri" w:hAnsi="Cambria Math" w:cs="Times New Roman"/>
                <w:bCs/>
                <w:sz w:val="20"/>
                <w:szCs w:val="20"/>
              </w:rPr>
              <w:t>8x</w:t>
            </w:r>
            <w:r w:rsidR="00111BDE" w:rsidRPr="00BA7F93">
              <w:rPr>
                <w:rFonts w:ascii="Cambria Math" w:hAnsi="Cambria Math"/>
                <w:bCs/>
              </w:rPr>
              <w:t>—</w:t>
            </w:r>
            <w:r w:rsidRPr="00BA7F93">
              <w:rPr>
                <w:rFonts w:ascii="Cambria Math" w:eastAsia="Calibri" w:hAnsi="Cambria Math" w:cs="Times New Roman"/>
                <w:bCs/>
                <w:sz w:val="20"/>
                <w:szCs w:val="20"/>
              </w:rPr>
              <w:t>3</w:t>
            </w:r>
          </w:p>
          <w:p w14:paraId="1E2E28CB" w14:textId="50607918" w:rsidR="0014481F" w:rsidRPr="00BA7F93" w:rsidRDefault="0014481F" w:rsidP="00111BDE">
            <w:pPr>
              <w:spacing w:before="240" w:after="120"/>
              <w:ind w:left="144" w:right="144"/>
              <w:jc w:val="center"/>
              <w:rPr>
                <w:rFonts w:ascii="Cambria Math" w:eastAsia="Calibri" w:hAnsi="Cambria Math" w:cs="Times New Roman"/>
                <w:bCs/>
                <w:sz w:val="20"/>
                <w:szCs w:val="20"/>
              </w:rPr>
            </w:pPr>
            <w:r w:rsidRPr="00BA7F93">
              <w:rPr>
                <w:rFonts w:ascii="Cambria Math" w:eastAsia="Calibri" w:hAnsi="Cambria Math" w:cs="Times New Roman"/>
                <w:bCs/>
                <w:sz w:val="20"/>
                <w:szCs w:val="20"/>
              </w:rPr>
              <w:t>4(y</w:t>
            </w:r>
            <w:r w:rsidR="00111BDE" w:rsidRPr="00BA7F93">
              <w:rPr>
                <w:rFonts w:ascii="Cambria Math" w:hAnsi="Cambria Math"/>
                <w:bCs/>
              </w:rPr>
              <w:t>—</w:t>
            </w:r>
            <w:proofErr w:type="gramStart"/>
            <w:r w:rsidRPr="00BA7F93">
              <w:rPr>
                <w:rFonts w:ascii="Cambria Math" w:eastAsia="Calibri" w:hAnsi="Cambria Math" w:cs="Times New Roman"/>
                <w:bCs/>
                <w:sz w:val="20"/>
                <w:szCs w:val="20"/>
              </w:rPr>
              <w:t>2)+</w:t>
            </w:r>
            <w:proofErr w:type="gramEnd"/>
            <w:r w:rsidRPr="00BA7F93">
              <w:rPr>
                <w:rFonts w:ascii="Cambria Math" w:eastAsia="Calibri" w:hAnsi="Cambria Math" w:cs="Times New Roman"/>
                <w:bCs/>
                <w:sz w:val="20"/>
                <w:szCs w:val="20"/>
              </w:rPr>
              <w:t>5=7</w:t>
            </w:r>
          </w:p>
          <w:p w14:paraId="6BDFABCA" w14:textId="04519916" w:rsidR="0014481F" w:rsidRPr="00BA7F93" w:rsidRDefault="0014481F" w:rsidP="00111BDE">
            <w:pPr>
              <w:spacing w:before="360" w:after="120"/>
              <w:ind w:left="144" w:right="144"/>
              <w:jc w:val="center"/>
              <w:rPr>
                <w:rFonts w:ascii="Cambria Math" w:eastAsia="Calibri" w:hAnsi="Cambria Math" w:cs="Times New Roman"/>
                <w:bCs/>
                <w:sz w:val="20"/>
                <w:szCs w:val="20"/>
                <w:vertAlign w:val="superscript"/>
              </w:rPr>
            </w:pPr>
            <w:r w:rsidRPr="00BA7F93">
              <w:rPr>
                <w:rFonts w:ascii="Cambria Math" w:eastAsia="Calibri" w:hAnsi="Cambria Math" w:cs="Times New Roman"/>
                <w:bCs/>
                <w:i/>
                <w:sz w:val="20"/>
                <w:szCs w:val="20"/>
              </w:rPr>
              <w:t>V</w:t>
            </w:r>
            <w:r w:rsidRPr="00BA7F93">
              <w:rPr>
                <w:rFonts w:ascii="Cambria Math" w:eastAsia="Calibri" w:hAnsi="Cambria Math" w:cs="Times New Roman"/>
                <w:bCs/>
                <w:sz w:val="20"/>
                <w:szCs w:val="20"/>
              </w:rPr>
              <w:t>=</w:t>
            </w:r>
            <w:sdt>
              <w:sdtPr>
                <w:rPr>
                  <w:rFonts w:ascii="Cambria Math" w:eastAsia="Calibri" w:hAnsi="Cambria Math" w:cs="Times New Roman"/>
                  <w:bCs/>
                  <w:sz w:val="20"/>
                  <w:szCs w:val="20"/>
                </w:rPr>
                <w:id w:val="-744872307"/>
                <w:temporary/>
                <w:equation/>
              </w:sdtPr>
              <w:sdtEndPr/>
              <w:sdtContent>
                <m:oMath>
                  <m:f>
                    <m:fPr>
                      <m:ctrlPr>
                        <w:rPr>
                          <w:rFonts w:ascii="Cambria Math" w:eastAsia="Calibri" w:hAnsi="Cambria Math" w:cs="Times New Roman"/>
                          <w:i/>
                          <w:sz w:val="20"/>
                          <w:szCs w:val="20"/>
                        </w:rPr>
                      </m:ctrlPr>
                    </m:fPr>
                    <m:num>
                      <m:r>
                        <m:rPr>
                          <m:nor/>
                        </m:rPr>
                        <w:rPr>
                          <w:rFonts w:ascii="Cambria Math" w:eastAsia="Calibri" w:hAnsi="Cambria Math" w:cs="Times New Roman"/>
                          <w:sz w:val="20"/>
                          <w:szCs w:val="20"/>
                        </w:rPr>
                        <m:t>4</m:t>
                      </m:r>
                    </m:num>
                    <m:den>
                      <m:r>
                        <m:rPr>
                          <m:nor/>
                        </m:rPr>
                        <w:rPr>
                          <w:rFonts w:ascii="Cambria Math" w:eastAsia="Calibri" w:hAnsi="Cambria Math" w:cs="Times New Roman"/>
                          <w:sz w:val="20"/>
                          <w:szCs w:val="20"/>
                        </w:rPr>
                        <m:t>3</m:t>
                      </m:r>
                    </m:den>
                  </m:f>
                </m:oMath>
              </w:sdtContent>
            </w:sdt>
            <w:r w:rsidRPr="00194165">
              <w:rPr>
                <w:rFonts w:ascii="Cambria Math" w:eastAsia="Calibri" w:hAnsi="Cambria Math" w:cs="Times New Roman"/>
                <w:bCs/>
                <w:sz w:val="20"/>
                <w:szCs w:val="20"/>
              </w:rPr>
              <w:t>𝜋</w:t>
            </w:r>
            <w:r w:rsidRPr="00BA7F93">
              <w:rPr>
                <w:rFonts w:ascii="Cambria Math" w:eastAsia="Calibri" w:hAnsi="Cambria Math" w:cs="Times New Roman"/>
                <w:bCs/>
                <w:sz w:val="20"/>
                <w:szCs w:val="20"/>
              </w:rPr>
              <w:t>r</w:t>
            </w:r>
            <w:r w:rsidRPr="00BA7F93">
              <w:rPr>
                <w:rFonts w:ascii="Cambria Math" w:eastAsia="Calibri" w:hAnsi="Cambria Math" w:cs="Times New Roman"/>
                <w:bCs/>
                <w:sz w:val="20"/>
                <w:szCs w:val="20"/>
                <w:vertAlign w:val="superscript"/>
              </w:rPr>
              <w:t>3</w:t>
            </w:r>
          </w:p>
          <w:p w14:paraId="7ECE5F7D" w14:textId="496A9837" w:rsidR="0014481F" w:rsidRPr="00BA7F93" w:rsidRDefault="004F28CE" w:rsidP="00111BDE">
            <w:pPr>
              <w:spacing w:before="240" w:after="120"/>
              <w:ind w:left="144" w:right="144"/>
              <w:jc w:val="center"/>
              <w:rPr>
                <w:rFonts w:ascii="Cambria Math" w:eastAsia="Calibri" w:hAnsi="Cambria Math" w:cs="Times New Roman"/>
                <w:bCs/>
                <w:sz w:val="20"/>
                <w:szCs w:val="20"/>
              </w:rPr>
            </w:pPr>
            <m:oMathPara>
              <m:oMath>
                <m:f>
                  <m:fPr>
                    <m:ctrlPr>
                      <w:rPr>
                        <w:rFonts w:ascii="Cambria Math" w:eastAsia="Calibri" w:hAnsi="Cambria Math" w:cs="Times New Roman"/>
                        <w:i/>
                        <w:sz w:val="20"/>
                        <w:szCs w:val="20"/>
                      </w:rPr>
                    </m:ctrlPr>
                  </m:fPr>
                  <m:num>
                    <m:r>
                      <m:rPr>
                        <m:nor/>
                      </m:rPr>
                      <w:rPr>
                        <w:rFonts w:ascii="Cambria Math" w:eastAsia="Calibri" w:hAnsi="Cambria Math" w:cs="Cambria Math"/>
                        <w:sz w:val="20"/>
                        <w:szCs w:val="20"/>
                      </w:rPr>
                      <m:t>∣</m:t>
                    </m:r>
                    <m:r>
                      <m:rPr>
                        <m:nor/>
                      </m:rPr>
                      <w:rPr>
                        <w:rFonts w:ascii="Cambria Math" w:eastAsia="Calibri" w:hAnsi="Cambria Math" w:cs="Times New Roman"/>
                        <w:i/>
                        <w:sz w:val="20"/>
                        <w:szCs w:val="20"/>
                      </w:rPr>
                      <m:t>t</m:t>
                    </m:r>
                    <m:r>
                      <m:rPr>
                        <m:nor/>
                      </m:rPr>
                      <w:rPr>
                        <w:rFonts w:ascii="Cambria Math" w:eastAsia="Calibri" w:hAnsi="Cambria Math" w:cs="Cambria Math"/>
                        <w:sz w:val="20"/>
                        <w:szCs w:val="20"/>
                      </w:rPr>
                      <m:t xml:space="preserve">∣ </m:t>
                    </m:r>
                    <m:r>
                      <m:rPr>
                        <m:nor/>
                      </m:rPr>
                      <w:rPr>
                        <w:rFonts w:ascii="Cambria Math" w:hAnsi="Cambria Math"/>
                        <w:bCs/>
                      </w:rPr>
                      <m:t>—</m:t>
                    </m:r>
                    <m:r>
                      <m:rPr>
                        <m:nor/>
                      </m:rPr>
                      <w:rPr>
                        <w:rFonts w:ascii="Cambria Math" w:eastAsia="Calibri" w:hAnsi="Cambria Math" w:cs="Times New Roman"/>
                        <w:sz w:val="20"/>
                        <w:szCs w:val="20"/>
                      </w:rPr>
                      <m:t xml:space="preserve"> 2</m:t>
                    </m:r>
                  </m:num>
                  <m:den>
                    <m:r>
                      <m:rPr>
                        <m:nor/>
                      </m:rPr>
                      <w:rPr>
                        <w:rFonts w:ascii="Cambria Math" w:eastAsia="Calibri" w:hAnsi="Cambria Math" w:cs="Times New Roman"/>
                        <w:sz w:val="20"/>
                        <w:szCs w:val="20"/>
                      </w:rPr>
                      <m:t xml:space="preserve">6 </m:t>
                    </m:r>
                  </m:den>
                </m:f>
                <m:r>
                  <w:rPr>
                    <w:rFonts w:ascii="Cambria Math" w:eastAsia="Calibri" w:hAnsi="Cambria Math" w:cs="Times New Roman"/>
                    <w:sz w:val="20"/>
                    <w:szCs w:val="20"/>
                  </w:rPr>
                  <m:t xml:space="preserve"> ≤15</m:t>
                </m:r>
              </m:oMath>
            </m:oMathPara>
          </w:p>
          <w:p w14:paraId="4E322908" w14:textId="516865A0" w:rsidR="0014481F" w:rsidRPr="00BA7F93" w:rsidRDefault="0014481F" w:rsidP="00194165">
            <w:pPr>
              <w:spacing w:before="480" w:after="120"/>
              <w:ind w:left="144" w:right="144"/>
              <w:jc w:val="center"/>
              <w:rPr>
                <w:rFonts w:ascii="Cambria Math" w:eastAsia="Calibri" w:hAnsi="Cambria Math" w:cs="Times New Roman"/>
                <w:bCs/>
                <w:sz w:val="20"/>
                <w:szCs w:val="20"/>
              </w:rPr>
            </w:pPr>
            <w:r w:rsidRPr="00BA7F93">
              <w:rPr>
                <w:rFonts w:ascii="Cambria Math" w:eastAsia="Calibri" w:hAnsi="Cambria Math" w:cs="Times New Roman"/>
                <w:bCs/>
                <w:sz w:val="20"/>
                <w:szCs w:val="20"/>
              </w:rPr>
              <w:lastRenderedPageBreak/>
              <w:t>x</w:t>
            </w:r>
            <w:r w:rsidRPr="00BA7F93">
              <w:rPr>
                <w:rFonts w:ascii="Cambria Math" w:eastAsia="Calibri" w:hAnsi="Cambria Math" w:cs="Times New Roman"/>
                <w:bCs/>
                <w:sz w:val="20"/>
                <w:szCs w:val="20"/>
                <w:vertAlign w:val="superscript"/>
              </w:rPr>
              <w:t>2</w:t>
            </w:r>
            <w:r w:rsidRPr="00BA7F93">
              <w:rPr>
                <w:rFonts w:ascii="Cambria Math" w:eastAsia="Calibri" w:hAnsi="Cambria Math" w:cs="Times New Roman"/>
                <w:bCs/>
                <w:sz w:val="20"/>
                <w:szCs w:val="20"/>
              </w:rPr>
              <w:t>y</w:t>
            </w:r>
            <w:r w:rsidRPr="00BA7F93">
              <w:rPr>
                <w:rFonts w:ascii="Cambria Math" w:eastAsia="Calibri" w:hAnsi="Cambria Math" w:cs="Times New Roman"/>
                <w:bCs/>
                <w:sz w:val="20"/>
                <w:szCs w:val="20"/>
                <w:vertAlign w:val="superscript"/>
              </w:rPr>
              <w:t xml:space="preserve">3 </w:t>
            </w:r>
            <w:r w:rsidRPr="00BA7F93">
              <w:rPr>
                <w:rFonts w:ascii="Cambria Math" w:eastAsia="Calibri" w:hAnsi="Cambria Math" w:cs="Times New Roman"/>
                <w:bCs/>
                <w:sz w:val="20"/>
                <w:szCs w:val="20"/>
              </w:rPr>
              <w:t>=</w:t>
            </w:r>
            <w:r w:rsidR="00111BDE" w:rsidRPr="00BA7F93">
              <w:rPr>
                <w:rFonts w:ascii="Cambria Math" w:eastAsia="Calibri" w:hAnsi="Cambria Math" w:cs="Times New Roman"/>
                <w:bCs/>
                <w:sz w:val="20"/>
                <w:szCs w:val="20"/>
              </w:rPr>
              <w:t>—</w:t>
            </w:r>
            <w:r w:rsidRPr="00BA7F93">
              <w:rPr>
                <w:rFonts w:ascii="Cambria Math" w:eastAsia="Calibri" w:hAnsi="Cambria Math" w:cs="Times New Roman"/>
                <w:bCs/>
                <w:sz w:val="20"/>
                <w:szCs w:val="20"/>
              </w:rPr>
              <w:t>36</w:t>
            </w:r>
          </w:p>
          <w:p w14:paraId="755D0406" w14:textId="487DDD1E" w:rsidR="0014481F" w:rsidRPr="00BA7F93" w:rsidRDefault="0014481F" w:rsidP="00194165">
            <w:pPr>
              <w:spacing w:before="840" w:after="120"/>
              <w:ind w:left="144" w:right="144"/>
              <w:jc w:val="center"/>
              <w:rPr>
                <w:rStyle w:val="SubtleReference"/>
                <w:color w:val="auto"/>
                <w:szCs w:val="20"/>
              </w:rPr>
            </w:pPr>
            <w:r w:rsidRPr="00BA7F93">
              <w:rPr>
                <w:rFonts w:ascii="Cambria Math" w:eastAsia="Calibri" w:hAnsi="Cambria Math" w:cs="Times New Roman"/>
                <w:bCs/>
                <w:i/>
                <w:color w:val="0D5761" w:themeColor="text1"/>
                <w:sz w:val="20"/>
                <w:szCs w:val="20"/>
              </w:rPr>
              <w:t>156x≥4</w:t>
            </w:r>
          </w:p>
        </w:tc>
        <w:tc>
          <w:tcPr>
            <w:tcW w:w="5756" w:type="dxa"/>
          </w:tcPr>
          <w:p w14:paraId="0C705E82" w14:textId="77777777" w:rsidR="00A04242" w:rsidRPr="00645CB3" w:rsidRDefault="00A04242" w:rsidP="00672209">
            <w:pPr>
              <w:spacing w:before="120" w:after="120"/>
              <w:ind w:left="144" w:right="144"/>
              <w:rPr>
                <w:rFonts w:eastAsia="Calibri" w:cs="Times New Roman"/>
                <w:bCs/>
                <w:sz w:val="20"/>
                <w:szCs w:val="20"/>
              </w:rPr>
            </w:pPr>
            <w:r w:rsidRPr="00645CB3">
              <w:rPr>
                <w:rFonts w:eastAsia="Calibri" w:cs="Times New Roman"/>
                <w:bCs/>
                <w:sz w:val="20"/>
                <w:szCs w:val="20"/>
              </w:rPr>
              <w:lastRenderedPageBreak/>
              <w:t>“’N’ plus four”</w:t>
            </w:r>
          </w:p>
          <w:p w14:paraId="4DE64C4F" w14:textId="77777777" w:rsidR="00A04242" w:rsidRPr="00645CB3" w:rsidRDefault="00A04242" w:rsidP="00194165">
            <w:pPr>
              <w:spacing w:before="240" w:after="120"/>
              <w:ind w:left="144" w:right="144"/>
              <w:rPr>
                <w:rFonts w:eastAsia="Calibri" w:cs="Times New Roman"/>
                <w:bCs/>
                <w:sz w:val="20"/>
                <w:szCs w:val="20"/>
              </w:rPr>
            </w:pPr>
            <w:r w:rsidRPr="00645CB3">
              <w:rPr>
                <w:rFonts w:eastAsia="Calibri" w:cs="Times New Roman"/>
                <w:bCs/>
                <w:sz w:val="20"/>
                <w:szCs w:val="20"/>
              </w:rPr>
              <w:t>“eight ‘x’ minus three”</w:t>
            </w:r>
          </w:p>
          <w:p w14:paraId="170A5D8D" w14:textId="77777777" w:rsidR="00A04242" w:rsidRPr="00645CB3" w:rsidRDefault="00A04242" w:rsidP="00672209">
            <w:pPr>
              <w:spacing w:before="240" w:after="120"/>
              <w:ind w:left="144" w:right="144"/>
              <w:rPr>
                <w:rFonts w:eastAsia="Calibri" w:cs="Times New Roman"/>
                <w:bCs/>
                <w:sz w:val="20"/>
                <w:szCs w:val="20"/>
              </w:rPr>
            </w:pPr>
            <w:r w:rsidRPr="00645CB3">
              <w:rPr>
                <w:rFonts w:eastAsia="Calibri" w:cs="Times New Roman"/>
                <w:bCs/>
                <w:sz w:val="20"/>
                <w:szCs w:val="20"/>
              </w:rPr>
              <w:t xml:space="preserve">“four open parenthesis ‘y’ minus two close </w:t>
            </w:r>
            <w:proofErr w:type="gramStart"/>
            <w:r w:rsidRPr="00645CB3">
              <w:rPr>
                <w:rFonts w:eastAsia="Calibri" w:cs="Times New Roman"/>
                <w:bCs/>
                <w:sz w:val="20"/>
                <w:szCs w:val="20"/>
              </w:rPr>
              <w:t>parenthesis</w:t>
            </w:r>
            <w:proofErr w:type="gramEnd"/>
            <w:r w:rsidRPr="00645CB3">
              <w:rPr>
                <w:rFonts w:eastAsia="Calibri" w:cs="Times New Roman"/>
                <w:bCs/>
                <w:sz w:val="20"/>
                <w:szCs w:val="20"/>
              </w:rPr>
              <w:t xml:space="preserve"> plus five equals seven”</w:t>
            </w:r>
          </w:p>
          <w:p w14:paraId="03B39E74" w14:textId="77777777" w:rsidR="00A04242" w:rsidRPr="00645CB3" w:rsidRDefault="00A04242" w:rsidP="00672209">
            <w:pPr>
              <w:spacing w:before="120" w:after="120"/>
              <w:ind w:left="144" w:right="144"/>
              <w:rPr>
                <w:rFonts w:eastAsia="Calibri" w:cs="Times New Roman"/>
                <w:bCs/>
                <w:sz w:val="20"/>
                <w:szCs w:val="20"/>
              </w:rPr>
            </w:pPr>
            <w:r w:rsidRPr="00645CB3">
              <w:rPr>
                <w:rFonts w:eastAsia="Calibri" w:cs="Times New Roman"/>
                <w:bCs/>
                <w:sz w:val="20"/>
                <w:szCs w:val="20"/>
              </w:rPr>
              <w:t>“’V’ equals four thirds pi ‘r’ cubed”</w:t>
            </w:r>
          </w:p>
          <w:p w14:paraId="1CD26C69" w14:textId="77777777" w:rsidR="00A04242" w:rsidRPr="00645CB3" w:rsidRDefault="00A04242" w:rsidP="00672209">
            <w:pPr>
              <w:spacing w:before="240" w:after="120"/>
              <w:ind w:left="144" w:right="144"/>
              <w:rPr>
                <w:rFonts w:eastAsia="Calibri" w:cs="Times New Roman"/>
                <w:bCs/>
                <w:sz w:val="20"/>
                <w:szCs w:val="20"/>
              </w:rPr>
            </w:pPr>
            <w:r w:rsidRPr="00645CB3">
              <w:rPr>
                <w:rFonts w:eastAsia="Calibri" w:cs="Times New Roman"/>
                <w:bCs/>
                <w:sz w:val="20"/>
                <w:szCs w:val="20"/>
              </w:rPr>
              <w:t xml:space="preserve">“the absolute value of ‘t’ (pause) minus two (pause) over six is less than or equal to </w:t>
            </w:r>
            <w:proofErr w:type="gramStart"/>
            <w:r w:rsidRPr="00645CB3">
              <w:rPr>
                <w:rFonts w:eastAsia="Calibri" w:cs="Times New Roman"/>
                <w:bCs/>
                <w:sz w:val="20"/>
                <w:szCs w:val="20"/>
              </w:rPr>
              <w:t>fifteen</w:t>
            </w:r>
            <w:proofErr w:type="gramEnd"/>
            <w:r w:rsidRPr="00645CB3">
              <w:rPr>
                <w:rFonts w:eastAsia="Calibri" w:cs="Times New Roman"/>
                <w:bCs/>
                <w:sz w:val="20"/>
                <w:szCs w:val="20"/>
              </w:rPr>
              <w:t>”</w:t>
            </w:r>
          </w:p>
          <w:p w14:paraId="4F95A853" w14:textId="4D1992D4" w:rsidR="00A04242" w:rsidRPr="00645CB3" w:rsidRDefault="00A04242" w:rsidP="00194165">
            <w:pPr>
              <w:spacing w:before="480" w:after="120"/>
              <w:ind w:left="144" w:right="144"/>
              <w:rPr>
                <w:rFonts w:eastAsia="Calibri" w:cs="Times New Roman"/>
                <w:bCs/>
                <w:sz w:val="20"/>
                <w:szCs w:val="20"/>
              </w:rPr>
            </w:pPr>
            <w:r w:rsidRPr="00645CB3">
              <w:rPr>
                <w:rFonts w:eastAsia="Calibri" w:cs="Times New Roman"/>
                <w:bCs/>
                <w:sz w:val="20"/>
                <w:szCs w:val="20"/>
              </w:rPr>
              <w:lastRenderedPageBreak/>
              <w:t>“’x’ squared ‘y’ cubed equals negative thirty</w:t>
            </w:r>
            <w:r w:rsidR="000640D2">
              <w:rPr>
                <w:rFonts w:eastAsia="Calibri" w:cs="Times New Roman"/>
                <w:bCs/>
                <w:sz w:val="20"/>
                <w:szCs w:val="20"/>
              </w:rPr>
              <w:t>-</w:t>
            </w:r>
            <w:r w:rsidRPr="00645CB3">
              <w:rPr>
                <w:rFonts w:eastAsia="Calibri" w:cs="Times New Roman"/>
                <w:bCs/>
                <w:sz w:val="20"/>
                <w:szCs w:val="20"/>
              </w:rPr>
              <w:t xml:space="preserve">six” or “’x’ to the second power times ‘y’ to the third power equals negative </w:t>
            </w:r>
            <w:proofErr w:type="gramStart"/>
            <w:r w:rsidRPr="00645CB3">
              <w:rPr>
                <w:rFonts w:eastAsia="Calibri" w:cs="Times New Roman"/>
                <w:bCs/>
                <w:sz w:val="20"/>
                <w:szCs w:val="20"/>
              </w:rPr>
              <w:t>thirty</w:t>
            </w:r>
            <w:r w:rsidR="000640D2">
              <w:rPr>
                <w:rFonts w:eastAsia="Calibri" w:cs="Times New Roman"/>
                <w:bCs/>
                <w:sz w:val="20"/>
                <w:szCs w:val="20"/>
              </w:rPr>
              <w:t>-</w:t>
            </w:r>
            <w:r w:rsidRPr="00645CB3">
              <w:rPr>
                <w:rFonts w:eastAsia="Calibri" w:cs="Times New Roman"/>
                <w:bCs/>
                <w:sz w:val="20"/>
                <w:szCs w:val="20"/>
              </w:rPr>
              <w:t>six</w:t>
            </w:r>
            <w:proofErr w:type="gramEnd"/>
            <w:r w:rsidRPr="00645CB3">
              <w:rPr>
                <w:rFonts w:eastAsia="Calibri" w:cs="Times New Roman"/>
                <w:bCs/>
                <w:sz w:val="20"/>
                <w:szCs w:val="20"/>
              </w:rPr>
              <w:t>”</w:t>
            </w:r>
          </w:p>
          <w:p w14:paraId="3B674A20" w14:textId="6922C028" w:rsidR="0014481F" w:rsidRPr="00645CB3" w:rsidRDefault="00A04242" w:rsidP="00194165">
            <w:pPr>
              <w:spacing w:before="240" w:after="120"/>
              <w:ind w:left="144" w:right="144"/>
              <w:rPr>
                <w:rStyle w:val="SubtleReference"/>
                <w:color w:val="auto"/>
                <w:szCs w:val="20"/>
              </w:rPr>
            </w:pPr>
            <w:r w:rsidRPr="00645CB3">
              <w:rPr>
                <w:rFonts w:eastAsia="Calibri" w:cs="Times New Roman"/>
                <w:bCs/>
                <w:sz w:val="20"/>
                <w:szCs w:val="20"/>
              </w:rPr>
              <w:t xml:space="preserve">“one hundred </w:t>
            </w:r>
            <w:r w:rsidR="000640D2" w:rsidRPr="00645CB3">
              <w:rPr>
                <w:rFonts w:eastAsia="Calibri" w:cs="Times New Roman"/>
                <w:bCs/>
                <w:sz w:val="20"/>
                <w:szCs w:val="20"/>
              </w:rPr>
              <w:t>fifty-six</w:t>
            </w:r>
            <w:r w:rsidRPr="00645CB3">
              <w:rPr>
                <w:rFonts w:eastAsia="Calibri" w:cs="Times New Roman"/>
                <w:bCs/>
                <w:sz w:val="20"/>
                <w:szCs w:val="20"/>
              </w:rPr>
              <w:t xml:space="preserve"> ‘x’ is greater than or equal to four”</w:t>
            </w:r>
          </w:p>
        </w:tc>
      </w:tr>
      <w:tr w:rsidR="0014481F" w:rsidRPr="00194165" w14:paraId="65862FBA" w14:textId="77777777" w:rsidTr="00194165">
        <w:tc>
          <w:tcPr>
            <w:tcW w:w="3164" w:type="dxa"/>
          </w:tcPr>
          <w:p w14:paraId="291D04C9" w14:textId="77777777" w:rsidR="0014481F" w:rsidRPr="00645CB3" w:rsidRDefault="00A04242" w:rsidP="00672209">
            <w:pPr>
              <w:spacing w:before="120" w:after="120"/>
              <w:ind w:left="144" w:right="144"/>
              <w:rPr>
                <w:rStyle w:val="SubtleReference"/>
                <w:i w:val="0"/>
                <w:iCs/>
                <w:color w:val="auto"/>
                <w:szCs w:val="20"/>
              </w:rPr>
            </w:pPr>
            <w:r w:rsidRPr="00645CB3">
              <w:rPr>
                <w:rStyle w:val="SubtleReference"/>
                <w:i w:val="0"/>
                <w:iCs/>
                <w:color w:val="auto"/>
                <w:szCs w:val="20"/>
              </w:rPr>
              <w:lastRenderedPageBreak/>
              <w:t>Functions and inverse functions (read “of” instead of parenthesis)</w:t>
            </w:r>
          </w:p>
        </w:tc>
        <w:tc>
          <w:tcPr>
            <w:tcW w:w="2095" w:type="dxa"/>
          </w:tcPr>
          <w:p w14:paraId="594D6045" w14:textId="77777777" w:rsidR="00A04242" w:rsidRPr="00194165" w:rsidRDefault="00A04242" w:rsidP="00672209">
            <w:pPr>
              <w:spacing w:before="120" w:after="120"/>
              <w:ind w:left="144" w:right="144"/>
              <w:rPr>
                <w:rFonts w:eastAsiaTheme="minorEastAsia"/>
                <w:sz w:val="20"/>
                <w:szCs w:val="20"/>
              </w:rPr>
            </w:pPr>
            <m:oMathPara>
              <m:oMathParaPr>
                <m:jc m:val="center"/>
              </m:oMathParaPr>
              <m:oMath>
                <m:r>
                  <w:rPr>
                    <w:rFonts w:ascii="Cambria Math" w:hAnsi="Cambria Math"/>
                    <w:sz w:val="20"/>
                    <w:szCs w:val="20"/>
                  </w:rPr>
                  <m:t>f</m:t>
                </m:r>
                <m:d>
                  <m:dPr>
                    <m:ctrlPr>
                      <w:rPr>
                        <w:rFonts w:ascii="Cambria Math" w:hAnsi="Cambria Math"/>
                        <w:i/>
                        <w:sz w:val="20"/>
                        <w:szCs w:val="20"/>
                      </w:rPr>
                    </m:ctrlPr>
                  </m:dPr>
                  <m:e>
                    <m:r>
                      <w:rPr>
                        <w:rFonts w:ascii="Cambria Math" w:hAnsi="Cambria Math"/>
                        <w:sz w:val="20"/>
                        <w:szCs w:val="20"/>
                      </w:rPr>
                      <m:t>x</m:t>
                    </m:r>
                  </m:e>
                </m:d>
              </m:oMath>
            </m:oMathPara>
          </w:p>
          <w:p w14:paraId="08731B53" w14:textId="77777777" w:rsidR="00A04242" w:rsidRPr="00194165" w:rsidRDefault="00A04242" w:rsidP="00672209">
            <w:pPr>
              <w:spacing w:before="120" w:after="120"/>
              <w:ind w:left="144" w:right="144"/>
              <w:rPr>
                <w:rFonts w:eastAsiaTheme="minorEastAsia"/>
                <w:sz w:val="20"/>
                <w:szCs w:val="20"/>
              </w:rPr>
            </w:pPr>
            <m:oMathPara>
              <m:oMathParaPr>
                <m:jc m:val="center"/>
              </m:oMathParaPr>
              <m:oMath>
                <m:r>
                  <w:rPr>
                    <w:rFonts w:ascii="Cambria Math" w:eastAsiaTheme="minorEastAsia" w:hAnsi="Cambria Math"/>
                    <w:sz w:val="20"/>
                    <w:szCs w:val="20"/>
                  </w:rPr>
                  <m:t>f</m:t>
                </m:r>
                <m:d>
                  <m:dPr>
                    <m:ctrlPr>
                      <w:rPr>
                        <w:rFonts w:ascii="Cambria Math" w:eastAsiaTheme="minorEastAsia" w:hAnsi="Cambria Math"/>
                        <w:i/>
                        <w:sz w:val="20"/>
                        <w:szCs w:val="20"/>
                      </w:rPr>
                    </m:ctrlPr>
                  </m:dPr>
                  <m:e>
                    <m:r>
                      <w:rPr>
                        <w:rFonts w:ascii="Cambria Math" w:eastAsiaTheme="minorEastAsia" w:hAnsi="Cambria Math"/>
                        <w:sz w:val="20"/>
                        <w:szCs w:val="20"/>
                      </w:rPr>
                      <m:t>x+2</m:t>
                    </m:r>
                  </m:e>
                </m:d>
              </m:oMath>
            </m:oMathPara>
          </w:p>
          <w:p w14:paraId="42EBF3FA" w14:textId="77777777" w:rsidR="0014481F" w:rsidRPr="00645CB3" w:rsidRDefault="00A04242" w:rsidP="00672209">
            <w:pPr>
              <w:spacing w:before="120" w:after="120"/>
              <w:ind w:left="144" w:right="144"/>
              <w:rPr>
                <w:rStyle w:val="SubtleReference"/>
                <w:i w:val="0"/>
                <w:iCs/>
                <w:color w:val="auto"/>
                <w:szCs w:val="20"/>
              </w:rPr>
            </w:pPr>
            <m:oMathPara>
              <m:oMathParaPr>
                <m:jc m:val="center"/>
              </m:oMathParaPr>
              <m:oMath>
                <m:r>
                  <w:rPr>
                    <w:rFonts w:ascii="Cambria Math" w:eastAsiaTheme="minorEastAsia" w:hAnsi="Cambria Math"/>
                    <w:sz w:val="20"/>
                    <w:szCs w:val="20"/>
                  </w:rPr>
                  <m:t>f(g</m:t>
                </m:r>
                <m:d>
                  <m:dPr>
                    <m:ctrlPr>
                      <w:rPr>
                        <w:rFonts w:ascii="Cambria Math" w:eastAsiaTheme="minorEastAsia" w:hAnsi="Cambria Math"/>
                        <w:i/>
                        <w:sz w:val="20"/>
                        <w:szCs w:val="20"/>
                      </w:rPr>
                    </m:ctrlPr>
                  </m:dPr>
                  <m:e>
                    <m:r>
                      <w:rPr>
                        <w:rFonts w:ascii="Cambria Math" w:eastAsiaTheme="minorEastAsia" w:hAnsi="Cambria Math"/>
                        <w:sz w:val="20"/>
                        <w:szCs w:val="20"/>
                      </w:rPr>
                      <m:t>x</m:t>
                    </m:r>
                  </m:e>
                </m:d>
                <m:r>
                  <w:rPr>
                    <w:rFonts w:ascii="Cambria Math" w:eastAsiaTheme="minorEastAsia" w:hAnsi="Cambria Math"/>
                    <w:sz w:val="20"/>
                    <w:szCs w:val="20"/>
                  </w:rPr>
                  <m:t>)</m:t>
                </m:r>
              </m:oMath>
            </m:oMathPara>
          </w:p>
        </w:tc>
        <w:tc>
          <w:tcPr>
            <w:tcW w:w="5756" w:type="dxa"/>
          </w:tcPr>
          <w:p w14:paraId="70FB99D4" w14:textId="77777777" w:rsidR="00A04242" w:rsidRPr="00645CB3" w:rsidRDefault="00A04242" w:rsidP="00672209">
            <w:pPr>
              <w:spacing w:before="120" w:after="120"/>
              <w:ind w:left="144" w:right="144"/>
              <w:rPr>
                <w:sz w:val="20"/>
                <w:szCs w:val="20"/>
              </w:rPr>
            </w:pPr>
            <w:r w:rsidRPr="00645CB3">
              <w:rPr>
                <w:sz w:val="20"/>
                <w:szCs w:val="20"/>
              </w:rPr>
              <w:t>“F of x”</w:t>
            </w:r>
          </w:p>
          <w:p w14:paraId="7F495C50" w14:textId="77777777" w:rsidR="00A04242" w:rsidRPr="00645CB3" w:rsidRDefault="00A04242" w:rsidP="00672209">
            <w:pPr>
              <w:spacing w:before="120" w:after="120"/>
              <w:ind w:left="144" w:right="144"/>
              <w:rPr>
                <w:sz w:val="20"/>
                <w:szCs w:val="20"/>
              </w:rPr>
            </w:pPr>
            <w:r w:rsidRPr="00645CB3">
              <w:rPr>
                <w:sz w:val="20"/>
                <w:szCs w:val="20"/>
              </w:rPr>
              <w:t>“F of x plus 2”</w:t>
            </w:r>
          </w:p>
          <w:p w14:paraId="3C676478" w14:textId="77777777" w:rsidR="0014481F" w:rsidRPr="00645CB3" w:rsidRDefault="00A04242" w:rsidP="00672209">
            <w:pPr>
              <w:spacing w:before="120" w:after="120"/>
              <w:ind w:left="144" w:right="144"/>
              <w:rPr>
                <w:rStyle w:val="SubtleReference"/>
                <w:color w:val="auto"/>
                <w:szCs w:val="20"/>
              </w:rPr>
            </w:pPr>
            <w:r w:rsidRPr="00645CB3">
              <w:rPr>
                <w:sz w:val="20"/>
                <w:szCs w:val="20"/>
              </w:rPr>
              <w:t>“F of g of x”</w:t>
            </w:r>
          </w:p>
        </w:tc>
      </w:tr>
      <w:tr w:rsidR="0014481F" w:rsidRPr="00194165" w14:paraId="289443B7" w14:textId="77777777" w:rsidTr="00194165">
        <w:tc>
          <w:tcPr>
            <w:tcW w:w="3164" w:type="dxa"/>
          </w:tcPr>
          <w:p w14:paraId="67E1CE21" w14:textId="77777777" w:rsidR="0014481F" w:rsidRPr="00645CB3" w:rsidRDefault="003F097F" w:rsidP="00672209">
            <w:pPr>
              <w:spacing w:before="120" w:after="120"/>
              <w:ind w:left="144" w:right="144"/>
              <w:rPr>
                <w:rStyle w:val="SubtleReference"/>
                <w:i w:val="0"/>
                <w:iCs/>
                <w:color w:val="auto"/>
                <w:szCs w:val="20"/>
              </w:rPr>
            </w:pPr>
            <w:r w:rsidRPr="00645CB3">
              <w:rPr>
                <w:rStyle w:val="SubtleReference"/>
                <w:i w:val="0"/>
                <w:iCs/>
                <w:color w:val="auto"/>
                <w:szCs w:val="20"/>
              </w:rPr>
              <w:t>Coordinate pairs</w:t>
            </w:r>
          </w:p>
          <w:p w14:paraId="5CADC6D7" w14:textId="77777777" w:rsidR="003F097F" w:rsidRPr="00645CB3" w:rsidRDefault="003F097F" w:rsidP="00672209">
            <w:pPr>
              <w:spacing w:before="120" w:after="120"/>
              <w:ind w:left="144" w:right="144"/>
              <w:rPr>
                <w:rStyle w:val="SubtleReference"/>
                <w:i w:val="0"/>
                <w:iCs/>
                <w:color w:val="auto"/>
                <w:szCs w:val="20"/>
              </w:rPr>
            </w:pPr>
            <w:r w:rsidRPr="00645CB3">
              <w:rPr>
                <w:rStyle w:val="SubtleReference"/>
                <w:i w:val="0"/>
                <w:iCs/>
                <w:color w:val="auto"/>
                <w:szCs w:val="20"/>
              </w:rPr>
              <w:t>Answer choices with no other text</w:t>
            </w:r>
          </w:p>
        </w:tc>
        <w:tc>
          <w:tcPr>
            <w:tcW w:w="2095" w:type="dxa"/>
          </w:tcPr>
          <w:p w14:paraId="11B213CE" w14:textId="608F2967" w:rsidR="003F097F" w:rsidRPr="00194165" w:rsidRDefault="003F097F" w:rsidP="00194165">
            <w:pPr>
              <w:spacing w:before="120" w:after="120"/>
              <w:ind w:left="144" w:right="38"/>
              <w:rPr>
                <w:rFonts w:ascii="Cambria Math" w:eastAsia="Calibri" w:hAnsi="Cambria Math" w:cs="Times New Roman"/>
                <w:bCs/>
                <w:sz w:val="20"/>
                <w:szCs w:val="20"/>
              </w:rPr>
            </w:pPr>
            <w:r w:rsidRPr="00645CB3">
              <w:rPr>
                <w:rFonts w:eastAsia="Calibri"/>
                <w:bCs/>
                <w:sz w:val="20"/>
                <w:szCs w:val="20"/>
              </w:rPr>
              <w:t>the point</w:t>
            </w:r>
            <w:r w:rsidRPr="00645CB3">
              <w:rPr>
                <w:rFonts w:ascii="Cambria Math" w:eastAsia="Calibri" w:hAnsi="Cambria Math" w:cs="Times New Roman"/>
                <w:bCs/>
                <w:sz w:val="20"/>
                <w:szCs w:val="20"/>
              </w:rPr>
              <w:t xml:space="preserve"> </w:t>
            </w:r>
            <w:r w:rsidRPr="00194165">
              <w:rPr>
                <w:rFonts w:ascii="Cambria Math" w:eastAsia="Calibri" w:hAnsi="Cambria Math" w:cs="Times New Roman"/>
                <w:bCs/>
                <w:sz w:val="20"/>
                <w:szCs w:val="20"/>
              </w:rPr>
              <w:t>(-1,2)</w:t>
            </w:r>
          </w:p>
          <w:p w14:paraId="7AFDC8E7" w14:textId="14C8EC8B" w:rsidR="003F097F" w:rsidRPr="00194165" w:rsidRDefault="003F097F" w:rsidP="00194165">
            <w:pPr>
              <w:spacing w:before="120"/>
              <w:ind w:left="144" w:right="38"/>
              <w:rPr>
                <w:rFonts w:ascii="Cambria Math" w:eastAsia="Calibri" w:hAnsi="Cambria Math" w:cs="Times New Roman"/>
                <w:bCs/>
                <w:sz w:val="20"/>
                <w:szCs w:val="20"/>
              </w:rPr>
            </w:pPr>
            <w:r w:rsidRPr="00645CB3">
              <w:rPr>
                <w:rFonts w:eastAsia="Calibri"/>
                <w:bCs/>
                <w:sz w:val="20"/>
                <w:szCs w:val="20"/>
              </w:rPr>
              <w:t>the point A is at</w:t>
            </w:r>
            <w:r w:rsidR="00645CB3">
              <w:rPr>
                <w:rFonts w:ascii="Cambria Math" w:eastAsia="Calibri" w:hAnsi="Cambria Math" w:cs="Times New Roman"/>
                <w:bCs/>
                <w:sz w:val="20"/>
                <w:szCs w:val="20"/>
              </w:rPr>
              <w:t xml:space="preserve"> </w:t>
            </w:r>
            <w:r w:rsidRPr="00194165">
              <w:rPr>
                <w:rFonts w:ascii="Cambria Math" w:eastAsia="Calibri" w:hAnsi="Cambria Math" w:cs="Times New Roman"/>
                <w:bCs/>
                <w:sz w:val="20"/>
                <w:szCs w:val="20"/>
              </w:rPr>
              <w:t>(6,3)</w:t>
            </w:r>
          </w:p>
          <w:p w14:paraId="75115135" w14:textId="7B27543A" w:rsidR="0014481F" w:rsidRPr="00645CB3" w:rsidRDefault="003F097F" w:rsidP="00194165">
            <w:pPr>
              <w:spacing w:before="120" w:after="120"/>
              <w:ind w:left="144" w:right="38"/>
              <w:rPr>
                <w:rStyle w:val="SubtleReference"/>
                <w:color w:val="auto"/>
                <w:szCs w:val="20"/>
              </w:rPr>
            </w:pPr>
            <w:r w:rsidRPr="00645CB3">
              <w:rPr>
                <w:rFonts w:eastAsia="Calibri"/>
                <w:spacing w:val="5"/>
                <w:sz w:val="20"/>
                <w:szCs w:val="20"/>
              </w:rPr>
              <w:t>A.</w:t>
            </w:r>
            <w:r w:rsidRPr="00194165">
              <w:rPr>
                <w:rFonts w:ascii="Cambria Math" w:eastAsia="Calibri" w:hAnsi="Cambria Math" w:cs="Times New Roman"/>
                <w:bCs/>
                <w:sz w:val="20"/>
                <w:szCs w:val="20"/>
              </w:rPr>
              <w:t xml:space="preserve"> (-</w:t>
            </w:r>
            <w:proofErr w:type="gramStart"/>
            <w:r w:rsidRPr="00194165">
              <w:rPr>
                <w:rFonts w:ascii="Cambria Math" w:eastAsia="Calibri" w:hAnsi="Cambria Math" w:cs="Times New Roman"/>
                <w:bCs/>
                <w:sz w:val="20"/>
                <w:szCs w:val="20"/>
              </w:rPr>
              <w:t>3,-</w:t>
            </w:r>
            <w:proofErr w:type="gramEnd"/>
            <w:r w:rsidRPr="00194165">
              <w:rPr>
                <w:rFonts w:ascii="Cambria Math" w:eastAsia="Calibri" w:hAnsi="Cambria Math" w:cs="Times New Roman"/>
                <w:bCs/>
                <w:sz w:val="20"/>
                <w:szCs w:val="20"/>
              </w:rPr>
              <w:t>4)</w:t>
            </w:r>
          </w:p>
        </w:tc>
        <w:tc>
          <w:tcPr>
            <w:tcW w:w="5756" w:type="dxa"/>
          </w:tcPr>
          <w:p w14:paraId="346551DF" w14:textId="77777777" w:rsidR="003F097F" w:rsidRPr="00645CB3" w:rsidRDefault="003F097F" w:rsidP="00672209">
            <w:pPr>
              <w:spacing w:before="120" w:after="120"/>
              <w:ind w:left="144" w:right="144"/>
              <w:rPr>
                <w:rFonts w:eastAsia="Calibri" w:cs="Times New Roman"/>
                <w:bCs/>
                <w:sz w:val="20"/>
                <w:szCs w:val="20"/>
              </w:rPr>
            </w:pPr>
            <w:r w:rsidRPr="00645CB3">
              <w:rPr>
                <w:rFonts w:eastAsia="Calibri" w:cs="Times New Roman"/>
                <w:bCs/>
                <w:sz w:val="20"/>
                <w:szCs w:val="20"/>
              </w:rPr>
              <w:t>“the point (pause) negative one comma two”</w:t>
            </w:r>
          </w:p>
          <w:p w14:paraId="2E0295FB" w14:textId="77777777" w:rsidR="003F097F" w:rsidRPr="00645CB3" w:rsidRDefault="003F097F" w:rsidP="00672209">
            <w:pPr>
              <w:spacing w:before="120" w:after="120"/>
              <w:ind w:left="144" w:right="144"/>
              <w:rPr>
                <w:rFonts w:eastAsia="Calibri" w:cs="Times New Roman"/>
                <w:bCs/>
                <w:sz w:val="20"/>
                <w:szCs w:val="20"/>
              </w:rPr>
            </w:pPr>
            <w:r w:rsidRPr="00645CB3">
              <w:rPr>
                <w:rFonts w:eastAsia="Calibri" w:cs="Times New Roman"/>
                <w:bCs/>
                <w:sz w:val="20"/>
                <w:szCs w:val="20"/>
              </w:rPr>
              <w:t xml:space="preserve">“the point ‘A’ is at (pause) six </w:t>
            </w:r>
            <w:proofErr w:type="gramStart"/>
            <w:r w:rsidRPr="00645CB3">
              <w:rPr>
                <w:rFonts w:eastAsia="Calibri" w:cs="Times New Roman"/>
                <w:bCs/>
                <w:sz w:val="20"/>
                <w:szCs w:val="20"/>
              </w:rPr>
              <w:t>comma</w:t>
            </w:r>
            <w:proofErr w:type="gramEnd"/>
            <w:r w:rsidRPr="00645CB3">
              <w:rPr>
                <w:rFonts w:eastAsia="Calibri" w:cs="Times New Roman"/>
                <w:bCs/>
                <w:sz w:val="20"/>
                <w:szCs w:val="20"/>
              </w:rPr>
              <w:t xml:space="preserve"> three”</w:t>
            </w:r>
          </w:p>
          <w:p w14:paraId="344079FA" w14:textId="77777777" w:rsidR="0014481F" w:rsidRPr="00645CB3" w:rsidRDefault="003F097F" w:rsidP="00194165">
            <w:pPr>
              <w:spacing w:before="120" w:after="120"/>
              <w:ind w:left="144" w:right="144"/>
              <w:rPr>
                <w:rStyle w:val="SubtleReference"/>
                <w:color w:val="auto"/>
                <w:szCs w:val="20"/>
              </w:rPr>
            </w:pPr>
            <w:r w:rsidRPr="00645CB3">
              <w:rPr>
                <w:rFonts w:eastAsia="Calibri" w:cs="Times New Roman"/>
                <w:bCs/>
                <w:sz w:val="20"/>
                <w:szCs w:val="20"/>
              </w:rPr>
              <w:t>“’A’ (pause) negative three comma negative four”</w:t>
            </w:r>
          </w:p>
        </w:tc>
      </w:tr>
    </w:tbl>
    <w:p w14:paraId="5AF6796D" w14:textId="77777777" w:rsidR="00617E74" w:rsidRDefault="00104187" w:rsidP="00194165">
      <w:pPr>
        <w:spacing w:before="120" w:after="120"/>
        <w:rPr>
          <w:rStyle w:val="SubtleReference"/>
        </w:rPr>
      </w:pPr>
      <w:bookmarkStart w:id="16" w:name="_bookmark6"/>
      <w:bookmarkStart w:id="17" w:name="_bookmark7"/>
      <w:bookmarkEnd w:id="16"/>
      <w:bookmarkEnd w:id="17"/>
      <w:r w:rsidRPr="00CB232D">
        <w:rPr>
          <w:rStyle w:val="SubtleReference"/>
        </w:rPr>
        <w:t>Table 5: Test Reader Guidance for Mathematics – Comparing Lines, Angles, and Shapes</w:t>
      </w:r>
    </w:p>
    <w:tbl>
      <w:tblPr>
        <w:tblStyle w:val="TableGrid"/>
        <w:tblW w:w="0" w:type="auto"/>
        <w:tblInd w:w="-5" w:type="dxa"/>
        <w:tblCellMar>
          <w:left w:w="0" w:type="dxa"/>
          <w:right w:w="0" w:type="dxa"/>
        </w:tblCellMar>
        <w:tblLook w:val="04A0" w:firstRow="1" w:lastRow="0" w:firstColumn="1" w:lastColumn="0" w:noHBand="0" w:noVBand="1"/>
      </w:tblPr>
      <w:tblGrid>
        <w:gridCol w:w="3250"/>
        <w:gridCol w:w="2029"/>
        <w:gridCol w:w="5736"/>
      </w:tblGrid>
      <w:tr w:rsidR="003F097F" w:rsidRPr="00194165" w14:paraId="3943C2F8" w14:textId="77777777" w:rsidTr="00194165">
        <w:trPr>
          <w:tblHeader/>
        </w:trPr>
        <w:tc>
          <w:tcPr>
            <w:tcW w:w="3250" w:type="dxa"/>
            <w:shd w:val="clear" w:color="auto" w:fill="0D5761"/>
            <w:vAlign w:val="center"/>
          </w:tcPr>
          <w:p w14:paraId="3C9D4269" w14:textId="77777777" w:rsidR="003F097F" w:rsidRPr="00645CB3" w:rsidRDefault="003F097F" w:rsidP="003F097F">
            <w:pPr>
              <w:spacing w:before="120" w:after="120"/>
              <w:ind w:left="144" w:right="144"/>
              <w:rPr>
                <w:rStyle w:val="SubtleReference"/>
                <w:i w:val="0"/>
                <w:iCs/>
                <w:szCs w:val="20"/>
              </w:rPr>
            </w:pPr>
            <w:r w:rsidRPr="00645CB3">
              <w:rPr>
                <w:rFonts w:ascii="Segoe UI Semibold"/>
                <w:color w:val="FFFFFF"/>
                <w:sz w:val="20"/>
                <w:szCs w:val="20"/>
              </w:rPr>
              <w:t>Description</w:t>
            </w:r>
          </w:p>
        </w:tc>
        <w:tc>
          <w:tcPr>
            <w:tcW w:w="2029" w:type="dxa"/>
            <w:shd w:val="clear" w:color="auto" w:fill="0D5761"/>
            <w:vAlign w:val="center"/>
          </w:tcPr>
          <w:p w14:paraId="78097AA0" w14:textId="77777777" w:rsidR="003F097F" w:rsidRPr="00645CB3" w:rsidRDefault="003F097F" w:rsidP="003F097F">
            <w:pPr>
              <w:spacing w:before="120" w:after="120"/>
              <w:ind w:left="144" w:right="144"/>
              <w:rPr>
                <w:rStyle w:val="SubtleReference"/>
                <w:i w:val="0"/>
                <w:iCs/>
                <w:szCs w:val="20"/>
              </w:rPr>
            </w:pPr>
            <w:r w:rsidRPr="00645CB3">
              <w:rPr>
                <w:rFonts w:ascii="Segoe UI Semibold"/>
                <w:color w:val="FFFFFF"/>
                <w:sz w:val="20"/>
                <w:szCs w:val="20"/>
              </w:rPr>
              <w:t>Example(s)</w:t>
            </w:r>
          </w:p>
        </w:tc>
        <w:tc>
          <w:tcPr>
            <w:tcW w:w="5736" w:type="dxa"/>
            <w:shd w:val="clear" w:color="auto" w:fill="0D5761"/>
            <w:vAlign w:val="center"/>
          </w:tcPr>
          <w:p w14:paraId="1EB24D14" w14:textId="77777777" w:rsidR="003F097F" w:rsidRPr="00645CB3" w:rsidRDefault="003F097F" w:rsidP="003F097F">
            <w:pPr>
              <w:spacing w:before="120" w:after="120"/>
              <w:ind w:left="144" w:right="144"/>
              <w:rPr>
                <w:rStyle w:val="SubtleReference"/>
                <w:i w:val="0"/>
                <w:iCs/>
                <w:szCs w:val="20"/>
              </w:rPr>
            </w:pPr>
            <w:r w:rsidRPr="00645CB3">
              <w:rPr>
                <w:rFonts w:ascii="Segoe UI Semibold"/>
                <w:color w:val="FFFFFF"/>
                <w:sz w:val="20"/>
                <w:szCs w:val="20"/>
              </w:rPr>
              <w:t>Read as:</w:t>
            </w:r>
          </w:p>
        </w:tc>
      </w:tr>
      <w:tr w:rsidR="003F097F" w:rsidRPr="00194165" w14:paraId="4834A313" w14:textId="77777777" w:rsidTr="00194165">
        <w:tc>
          <w:tcPr>
            <w:tcW w:w="3250" w:type="dxa"/>
          </w:tcPr>
          <w:p w14:paraId="779B819A" w14:textId="77777777" w:rsidR="003F097F" w:rsidRPr="00645CB3" w:rsidRDefault="003F097F" w:rsidP="003F097F">
            <w:pPr>
              <w:spacing w:before="120" w:after="120"/>
              <w:ind w:left="144" w:right="144"/>
              <w:rPr>
                <w:rStyle w:val="SubtleReference"/>
                <w:i w:val="0"/>
                <w:iCs/>
                <w:color w:val="auto"/>
                <w:szCs w:val="20"/>
              </w:rPr>
            </w:pPr>
            <w:r w:rsidRPr="00645CB3">
              <w:rPr>
                <w:rStyle w:val="SubtleReference"/>
                <w:i w:val="0"/>
                <w:iCs/>
                <w:color w:val="auto"/>
                <w:szCs w:val="20"/>
              </w:rPr>
              <w:t>Parallels</w:t>
            </w:r>
          </w:p>
        </w:tc>
        <w:tc>
          <w:tcPr>
            <w:tcW w:w="2029" w:type="dxa"/>
          </w:tcPr>
          <w:p w14:paraId="23C7E529" w14:textId="124E82BB" w:rsidR="003F097F" w:rsidRPr="00194165" w:rsidRDefault="004F28CE" w:rsidP="00CB232D">
            <w:pPr>
              <w:spacing w:before="120" w:after="120"/>
              <w:ind w:left="144" w:right="144"/>
              <w:jc w:val="center"/>
              <w:rPr>
                <w:bCs/>
                <w:sz w:val="20"/>
                <w:szCs w:val="20"/>
              </w:rPr>
            </w:pPr>
            <w:sdt>
              <w:sdtPr>
                <w:rPr>
                  <w:rFonts w:ascii="Cambria Math" w:eastAsia="Calibri" w:hAnsi="Cambria Math" w:cs="Times New Roman"/>
                  <w:bCs/>
                  <w:sz w:val="20"/>
                  <w:szCs w:val="20"/>
                </w:rPr>
                <w:id w:val="-545057303"/>
                <w:temporary/>
                <w:equation/>
              </w:sdtPr>
              <w:sdtEndPr/>
              <w:sdtContent>
                <m:oMath>
                  <m:bar>
                    <m:barPr>
                      <m:pos m:val="top"/>
                      <m:ctrlPr>
                        <w:rPr>
                          <w:rFonts w:ascii="Cambria Math" w:eastAsia="Calibri" w:hAnsi="Cambria Math" w:cs="Times New Roman"/>
                          <w:i/>
                          <w:sz w:val="20"/>
                          <w:szCs w:val="20"/>
                        </w:rPr>
                      </m:ctrlPr>
                    </m:barPr>
                    <m:e>
                      <m:r>
                        <m:rPr>
                          <m:nor/>
                        </m:rPr>
                        <w:rPr>
                          <w:rFonts w:ascii="Cambria Math" w:eastAsia="Calibri" w:hAnsi="Cambria Math" w:cs="Times New Roman"/>
                          <w:spacing w:val="5"/>
                          <w:sz w:val="20"/>
                          <w:szCs w:val="20"/>
                        </w:rPr>
                        <m:t>AB</m:t>
                      </m:r>
                    </m:e>
                  </m:bar>
                </m:oMath>
              </w:sdtContent>
            </w:sdt>
            <w:r w:rsidR="003F097F" w:rsidRPr="00194165">
              <w:rPr>
                <w:rFonts w:ascii="Cambria Math" w:eastAsia="Calibri" w:hAnsi="Cambria Math" w:cs="Times New Roman"/>
                <w:bCs/>
                <w:sz w:val="20"/>
                <w:szCs w:val="20"/>
              </w:rPr>
              <w:t>∣∣</w:t>
            </w:r>
            <w:sdt>
              <w:sdtPr>
                <w:rPr>
                  <w:rFonts w:ascii="Cambria Math" w:eastAsia="Calibri" w:hAnsi="Cambria Math" w:cs="Times New Roman"/>
                  <w:bCs/>
                  <w:sz w:val="20"/>
                  <w:szCs w:val="20"/>
                </w:rPr>
                <w:id w:val="1825085165"/>
                <w:temporary/>
                <w:equation/>
              </w:sdtPr>
              <w:sdtEndPr/>
              <w:sdtContent>
                <m:oMath>
                  <m:bar>
                    <m:barPr>
                      <m:pos m:val="top"/>
                      <m:ctrlPr>
                        <w:rPr>
                          <w:rFonts w:ascii="Cambria Math" w:eastAsia="Calibri" w:hAnsi="Cambria Math" w:cs="Times New Roman"/>
                          <w:i/>
                          <w:sz w:val="20"/>
                          <w:szCs w:val="20"/>
                        </w:rPr>
                      </m:ctrlPr>
                    </m:barPr>
                    <m:e>
                      <m:r>
                        <m:rPr>
                          <m:nor/>
                        </m:rPr>
                        <w:rPr>
                          <w:rFonts w:ascii="Cambria Math" w:eastAsia="Calibri" w:hAnsi="Cambria Math" w:cs="Times New Roman"/>
                          <w:spacing w:val="5"/>
                          <w:sz w:val="20"/>
                          <w:szCs w:val="20"/>
                        </w:rPr>
                        <m:t>CD</m:t>
                      </m:r>
                    </m:e>
                  </m:bar>
                </m:oMath>
              </w:sdtContent>
            </w:sdt>
          </w:p>
        </w:tc>
        <w:tc>
          <w:tcPr>
            <w:tcW w:w="5736" w:type="dxa"/>
          </w:tcPr>
          <w:p w14:paraId="46AF253E" w14:textId="77777777" w:rsidR="003F097F" w:rsidRPr="00645CB3" w:rsidRDefault="003F097F" w:rsidP="003F097F">
            <w:pPr>
              <w:spacing w:before="120" w:after="120"/>
              <w:ind w:left="144" w:right="144"/>
              <w:rPr>
                <w:rFonts w:eastAsia="Calibri" w:cs="Times New Roman"/>
                <w:bCs/>
                <w:sz w:val="20"/>
                <w:szCs w:val="20"/>
              </w:rPr>
            </w:pPr>
            <w:r w:rsidRPr="00645CB3">
              <w:rPr>
                <w:rFonts w:eastAsia="Calibri" w:cs="Times New Roman"/>
                <w:bCs/>
                <w:sz w:val="20"/>
                <w:szCs w:val="20"/>
              </w:rPr>
              <w:t>“line segment AB is parallel to line segment CD”</w:t>
            </w:r>
          </w:p>
        </w:tc>
      </w:tr>
      <w:tr w:rsidR="003F097F" w:rsidRPr="00194165" w14:paraId="0A749F3A" w14:textId="77777777" w:rsidTr="00194165">
        <w:tc>
          <w:tcPr>
            <w:tcW w:w="3250" w:type="dxa"/>
          </w:tcPr>
          <w:p w14:paraId="2660EACB" w14:textId="77777777" w:rsidR="003F097F" w:rsidRPr="00645CB3" w:rsidRDefault="003F097F" w:rsidP="003F097F">
            <w:pPr>
              <w:spacing w:before="120" w:after="120"/>
              <w:ind w:left="144" w:right="144"/>
              <w:rPr>
                <w:rStyle w:val="SubtleReference"/>
                <w:i w:val="0"/>
                <w:iCs/>
                <w:color w:val="auto"/>
                <w:szCs w:val="20"/>
              </w:rPr>
            </w:pPr>
            <w:r w:rsidRPr="00645CB3">
              <w:rPr>
                <w:rStyle w:val="SubtleReference"/>
                <w:i w:val="0"/>
                <w:iCs/>
                <w:color w:val="auto"/>
                <w:szCs w:val="20"/>
              </w:rPr>
              <w:t>Perpendiculars</w:t>
            </w:r>
          </w:p>
        </w:tc>
        <w:tc>
          <w:tcPr>
            <w:tcW w:w="2029" w:type="dxa"/>
          </w:tcPr>
          <w:p w14:paraId="6F1C2DE2" w14:textId="57F8F4F2" w:rsidR="003F097F" w:rsidRPr="00645CB3" w:rsidRDefault="004F28CE" w:rsidP="00CB232D">
            <w:pPr>
              <w:spacing w:before="120" w:after="120"/>
              <w:ind w:left="144" w:right="144"/>
              <w:jc w:val="center"/>
              <w:rPr>
                <w:rStyle w:val="SubtleReference"/>
                <w:i w:val="0"/>
                <w:iCs/>
                <w:color w:val="auto"/>
                <w:szCs w:val="20"/>
              </w:rPr>
            </w:pPr>
            <w:sdt>
              <w:sdtPr>
                <w:rPr>
                  <w:rFonts w:ascii="Cambria Math" w:eastAsia="Calibri" w:hAnsi="Cambria Math" w:cs="Times New Roman"/>
                  <w:bCs/>
                  <w:i/>
                  <w:color w:val="1DC5DD" w:themeColor="text1" w:themeTint="A5"/>
                  <w:sz w:val="20"/>
                  <w:szCs w:val="20"/>
                </w:rPr>
                <w:id w:val="1064291399"/>
                <w:temporary/>
                <w:equation/>
              </w:sdtPr>
              <w:sdtEndPr/>
              <w:sdtContent>
                <m:oMath>
                  <m:bar>
                    <m:barPr>
                      <m:pos m:val="top"/>
                      <m:ctrlPr>
                        <w:rPr>
                          <w:rFonts w:ascii="Cambria Math" w:eastAsia="Calibri" w:hAnsi="Cambria Math" w:cs="Times New Roman"/>
                          <w:i/>
                          <w:sz w:val="20"/>
                          <w:szCs w:val="20"/>
                        </w:rPr>
                      </m:ctrlPr>
                    </m:barPr>
                    <m:e>
                      <m:r>
                        <m:rPr>
                          <m:nor/>
                        </m:rPr>
                        <w:rPr>
                          <w:rFonts w:ascii="Cambria Math" w:eastAsia="Calibri" w:hAnsi="Cambria Math" w:cs="Times New Roman"/>
                          <w:spacing w:val="5"/>
                          <w:sz w:val="20"/>
                          <w:szCs w:val="20"/>
                        </w:rPr>
                        <m:t>AB</m:t>
                      </m:r>
                    </m:e>
                  </m:bar>
                </m:oMath>
              </w:sdtContent>
            </w:sdt>
            <w:r w:rsidR="003F097F" w:rsidRPr="00194165">
              <w:rPr>
                <w:rFonts w:ascii="Cambria Math" w:eastAsia="Calibri" w:hAnsi="Cambria Math" w:cs="Times New Roman"/>
                <w:bCs/>
                <w:sz w:val="20"/>
                <w:szCs w:val="20"/>
              </w:rPr>
              <w:t>⊥</w:t>
            </w:r>
            <w:sdt>
              <w:sdtPr>
                <w:rPr>
                  <w:rFonts w:ascii="Cambria Math" w:eastAsia="Calibri" w:hAnsi="Cambria Math" w:cs="Times New Roman"/>
                  <w:bCs/>
                  <w:sz w:val="20"/>
                  <w:szCs w:val="20"/>
                </w:rPr>
                <w:id w:val="225034743"/>
                <w:temporary/>
                <w:equation/>
              </w:sdtPr>
              <w:sdtEndPr>
                <w:rPr>
                  <w:i/>
                </w:rPr>
              </w:sdtEndPr>
              <w:sdtContent>
                <m:oMath>
                  <m:bar>
                    <m:barPr>
                      <m:pos m:val="top"/>
                      <m:ctrlPr>
                        <w:rPr>
                          <w:rFonts w:ascii="Cambria Math" w:eastAsia="Calibri" w:hAnsi="Cambria Math" w:cs="Times New Roman"/>
                          <w:i/>
                          <w:sz w:val="20"/>
                          <w:szCs w:val="20"/>
                        </w:rPr>
                      </m:ctrlPr>
                    </m:barPr>
                    <m:e>
                      <m:r>
                        <m:rPr>
                          <m:nor/>
                        </m:rPr>
                        <w:rPr>
                          <w:rFonts w:ascii="Cambria Math" w:eastAsia="Calibri" w:hAnsi="Cambria Math" w:cs="Times New Roman"/>
                          <w:spacing w:val="5"/>
                          <w:sz w:val="20"/>
                          <w:szCs w:val="20"/>
                        </w:rPr>
                        <m:t>CD</m:t>
                      </m:r>
                    </m:e>
                  </m:bar>
                </m:oMath>
              </w:sdtContent>
            </w:sdt>
          </w:p>
        </w:tc>
        <w:tc>
          <w:tcPr>
            <w:tcW w:w="5736" w:type="dxa"/>
          </w:tcPr>
          <w:p w14:paraId="27192386" w14:textId="77777777" w:rsidR="003F097F" w:rsidRPr="00645CB3" w:rsidRDefault="003F097F" w:rsidP="003F097F">
            <w:pPr>
              <w:spacing w:before="120" w:after="120"/>
              <w:ind w:left="144" w:right="144"/>
              <w:rPr>
                <w:rStyle w:val="SubtleReference"/>
                <w:i w:val="0"/>
                <w:iCs/>
                <w:color w:val="auto"/>
                <w:szCs w:val="20"/>
              </w:rPr>
            </w:pPr>
            <w:r w:rsidRPr="00645CB3">
              <w:rPr>
                <w:rFonts w:eastAsia="Calibri" w:cs="Times New Roman"/>
                <w:bCs/>
                <w:sz w:val="20"/>
                <w:szCs w:val="20"/>
              </w:rPr>
              <w:t>“line segment AB is perpendicular to line segment CD”</w:t>
            </w:r>
          </w:p>
        </w:tc>
      </w:tr>
      <w:tr w:rsidR="003F097F" w:rsidRPr="00194165" w14:paraId="0EFD3543" w14:textId="77777777" w:rsidTr="00194165">
        <w:tc>
          <w:tcPr>
            <w:tcW w:w="3250" w:type="dxa"/>
          </w:tcPr>
          <w:p w14:paraId="370D3BDA" w14:textId="77777777" w:rsidR="003F097F" w:rsidRPr="00645CB3" w:rsidRDefault="003F097F" w:rsidP="003F097F">
            <w:pPr>
              <w:spacing w:before="120" w:after="120"/>
              <w:ind w:left="144" w:right="144"/>
              <w:rPr>
                <w:rStyle w:val="SubtleReference"/>
                <w:i w:val="0"/>
                <w:iCs/>
                <w:color w:val="auto"/>
                <w:szCs w:val="20"/>
              </w:rPr>
            </w:pPr>
            <w:r w:rsidRPr="00645CB3">
              <w:rPr>
                <w:rStyle w:val="SubtleReference"/>
                <w:i w:val="0"/>
                <w:iCs/>
                <w:color w:val="auto"/>
                <w:szCs w:val="20"/>
              </w:rPr>
              <w:t>Similar and congruent</w:t>
            </w:r>
          </w:p>
        </w:tc>
        <w:tc>
          <w:tcPr>
            <w:tcW w:w="2029" w:type="dxa"/>
          </w:tcPr>
          <w:p w14:paraId="11BDF47D" w14:textId="77777777" w:rsidR="003F097F" w:rsidRPr="00194165" w:rsidRDefault="003F097F" w:rsidP="003F097F">
            <w:pPr>
              <w:spacing w:before="120" w:after="120"/>
              <w:ind w:left="144" w:right="144"/>
              <w:jc w:val="center"/>
              <w:rPr>
                <w:rFonts w:eastAsia="Calibri" w:cs="Times New Roman"/>
                <w:bCs/>
                <w:sz w:val="20"/>
                <w:szCs w:val="20"/>
              </w:rPr>
            </w:pPr>
            <m:oMathPara>
              <m:oMath>
                <m:r>
                  <w:rPr>
                    <w:rFonts w:ascii="Cambria Math" w:eastAsia="Calibri" w:hAnsi="Cambria Math" w:cs="Times New Roman"/>
                    <w:sz w:val="20"/>
                    <w:szCs w:val="20"/>
                  </w:rPr>
                  <m:t>∆ABC~∆DEF</m:t>
                </m:r>
              </m:oMath>
            </m:oMathPara>
          </w:p>
          <w:p w14:paraId="3F590E2A" w14:textId="77777777" w:rsidR="003F097F" w:rsidRPr="00645CB3" w:rsidRDefault="003F097F" w:rsidP="00CB232D">
            <w:pPr>
              <w:spacing w:before="120" w:after="120"/>
              <w:ind w:left="144" w:right="144"/>
              <w:jc w:val="center"/>
              <w:rPr>
                <w:rStyle w:val="SubtleReference"/>
                <w:i w:val="0"/>
                <w:iCs/>
                <w:color w:val="auto"/>
                <w:szCs w:val="20"/>
              </w:rPr>
            </w:pPr>
            <m:oMathPara>
              <m:oMath>
                <m:r>
                  <w:rPr>
                    <w:rFonts w:ascii="Cambria Math" w:eastAsia="Calibri" w:hAnsi="Cambria Math" w:cs="Times New Roman"/>
                    <w:sz w:val="20"/>
                    <w:szCs w:val="20"/>
                  </w:rPr>
                  <m:t>∠ABC≅∠DEF</m:t>
                </m:r>
              </m:oMath>
            </m:oMathPara>
          </w:p>
        </w:tc>
        <w:tc>
          <w:tcPr>
            <w:tcW w:w="5736" w:type="dxa"/>
          </w:tcPr>
          <w:p w14:paraId="56814848" w14:textId="77777777" w:rsidR="003F097F" w:rsidRPr="00645CB3" w:rsidRDefault="003F097F" w:rsidP="003F097F">
            <w:pPr>
              <w:spacing w:before="120" w:after="120"/>
              <w:ind w:left="144" w:right="144"/>
              <w:rPr>
                <w:sz w:val="20"/>
                <w:szCs w:val="20"/>
              </w:rPr>
            </w:pPr>
            <w:r w:rsidRPr="00645CB3">
              <w:rPr>
                <w:sz w:val="20"/>
                <w:szCs w:val="20"/>
              </w:rPr>
              <w:t xml:space="preserve">“triangle A B C is similar to triangle D E </w:t>
            </w:r>
            <w:proofErr w:type="gramStart"/>
            <w:r w:rsidRPr="00645CB3">
              <w:rPr>
                <w:sz w:val="20"/>
                <w:szCs w:val="20"/>
              </w:rPr>
              <w:t>F</w:t>
            </w:r>
            <w:proofErr w:type="gramEnd"/>
            <w:r w:rsidRPr="00645CB3">
              <w:rPr>
                <w:sz w:val="20"/>
                <w:szCs w:val="20"/>
              </w:rPr>
              <w:t>”</w:t>
            </w:r>
          </w:p>
          <w:p w14:paraId="38BEE8FE" w14:textId="77777777" w:rsidR="003F097F" w:rsidRPr="00645CB3" w:rsidRDefault="003F097F" w:rsidP="003F097F">
            <w:pPr>
              <w:spacing w:before="120" w:after="120"/>
              <w:ind w:left="144" w:right="144"/>
              <w:rPr>
                <w:rStyle w:val="SubtleReference"/>
                <w:i w:val="0"/>
                <w:iCs/>
                <w:color w:val="auto"/>
                <w:szCs w:val="20"/>
              </w:rPr>
            </w:pPr>
            <w:r w:rsidRPr="00645CB3">
              <w:rPr>
                <w:sz w:val="20"/>
                <w:szCs w:val="20"/>
              </w:rPr>
              <w:t>“angle A B C is congruent to angle D E F”</w:t>
            </w:r>
          </w:p>
        </w:tc>
      </w:tr>
      <w:tr w:rsidR="003F097F" w:rsidRPr="00194165" w14:paraId="46FF4A44" w14:textId="77777777" w:rsidTr="00194165">
        <w:tc>
          <w:tcPr>
            <w:tcW w:w="3250" w:type="dxa"/>
          </w:tcPr>
          <w:p w14:paraId="22F10EC7" w14:textId="77777777" w:rsidR="003F097F" w:rsidRPr="00645CB3" w:rsidRDefault="003F097F" w:rsidP="003F097F">
            <w:pPr>
              <w:spacing w:before="120" w:after="120"/>
              <w:ind w:left="144" w:right="144"/>
              <w:rPr>
                <w:rStyle w:val="SubtleReference"/>
                <w:i w:val="0"/>
                <w:iCs/>
                <w:color w:val="auto"/>
                <w:szCs w:val="20"/>
              </w:rPr>
            </w:pPr>
            <w:r w:rsidRPr="00645CB3">
              <w:rPr>
                <w:rStyle w:val="SubtleReference"/>
                <w:i w:val="0"/>
                <w:iCs/>
                <w:color w:val="auto"/>
                <w:szCs w:val="20"/>
              </w:rPr>
              <w:t>Lines, line segments, rays, arcs</w:t>
            </w:r>
          </w:p>
        </w:tc>
        <w:tc>
          <w:tcPr>
            <w:tcW w:w="2029" w:type="dxa"/>
          </w:tcPr>
          <w:p w14:paraId="14D0AE0E" w14:textId="77777777" w:rsidR="003F097F" w:rsidRPr="00194165" w:rsidRDefault="004F28CE" w:rsidP="00CB232D">
            <w:pPr>
              <w:spacing w:after="120"/>
              <w:ind w:left="144" w:right="144" w:hanging="360"/>
              <w:jc w:val="center"/>
              <w:rPr>
                <w:rFonts w:eastAsiaTheme="minorEastAsia"/>
                <w:bCs/>
                <w:i/>
                <w:sz w:val="20"/>
                <w:szCs w:val="20"/>
              </w:rPr>
            </w:pPr>
            <m:oMathPara>
              <m:oMathParaPr>
                <m:jc m:val="center"/>
              </m:oMathParaPr>
              <m:oMath>
                <m:box>
                  <m:boxPr>
                    <m:opEmu m:val="1"/>
                    <m:ctrlPr>
                      <w:rPr>
                        <w:rFonts w:ascii="Cambria Math" w:eastAsiaTheme="minorEastAsia" w:hAnsi="Cambria Math"/>
                        <w:bCs/>
                        <w:i/>
                        <w:sz w:val="20"/>
                        <w:szCs w:val="20"/>
                      </w:rPr>
                    </m:ctrlPr>
                  </m:boxPr>
                  <m:e>
                    <m:groupChr>
                      <m:groupChrPr>
                        <m:chr m:val="↔"/>
                        <m:pos m:val="top"/>
                        <m:ctrlPr>
                          <w:rPr>
                            <w:rFonts w:ascii="Cambria Math" w:eastAsiaTheme="minorEastAsia" w:hAnsi="Cambria Math"/>
                            <w:bCs/>
                            <w:i/>
                            <w:sz w:val="20"/>
                            <w:szCs w:val="20"/>
                          </w:rPr>
                        </m:ctrlPr>
                      </m:groupChrPr>
                      <m:e>
                        <m:r>
                          <w:rPr>
                            <w:rFonts w:ascii="Cambria Math" w:eastAsiaTheme="minorEastAsia" w:hAnsi="Cambria Math"/>
                            <w:sz w:val="20"/>
                            <w:szCs w:val="20"/>
                          </w:rPr>
                          <m:t>BC</m:t>
                        </m:r>
                      </m:e>
                    </m:groupChr>
                  </m:e>
                </m:box>
              </m:oMath>
            </m:oMathPara>
          </w:p>
          <w:p w14:paraId="24B206AF" w14:textId="77777777" w:rsidR="003F097F" w:rsidRPr="00194165" w:rsidRDefault="004F28CE" w:rsidP="00CB232D">
            <w:pPr>
              <w:spacing w:before="240" w:after="120"/>
              <w:ind w:left="144" w:right="144"/>
              <w:jc w:val="center"/>
              <w:rPr>
                <w:rFonts w:eastAsiaTheme="minorEastAsia"/>
                <w:bCs/>
                <w:sz w:val="20"/>
                <w:szCs w:val="20"/>
              </w:rPr>
            </w:pPr>
            <m:oMathPara>
              <m:oMathParaPr>
                <m:jc m:val="center"/>
              </m:oMathParaPr>
              <m:oMath>
                <m:bar>
                  <m:barPr>
                    <m:pos m:val="top"/>
                    <m:ctrlPr>
                      <w:rPr>
                        <w:rFonts w:ascii="Cambria Math" w:eastAsiaTheme="minorEastAsia" w:hAnsi="Cambria Math"/>
                        <w:bCs/>
                        <w:i/>
                        <w:sz w:val="20"/>
                        <w:szCs w:val="20"/>
                      </w:rPr>
                    </m:ctrlPr>
                  </m:barPr>
                  <m:e>
                    <m:r>
                      <w:rPr>
                        <w:rFonts w:ascii="Cambria Math" w:eastAsiaTheme="minorEastAsia" w:hAnsi="Cambria Math"/>
                        <w:sz w:val="20"/>
                        <w:szCs w:val="20"/>
                      </w:rPr>
                      <m:t>CD</m:t>
                    </m:r>
                  </m:e>
                </m:bar>
              </m:oMath>
            </m:oMathPara>
          </w:p>
          <w:p w14:paraId="5CB738DF" w14:textId="77777777" w:rsidR="003F097F" w:rsidRPr="00194165" w:rsidRDefault="004F28CE" w:rsidP="003F097F">
            <w:pPr>
              <w:spacing w:before="120" w:after="120"/>
              <w:ind w:left="144" w:right="144"/>
              <w:jc w:val="center"/>
              <w:rPr>
                <w:rFonts w:eastAsiaTheme="minorEastAsia"/>
                <w:bCs/>
                <w:sz w:val="20"/>
                <w:szCs w:val="20"/>
              </w:rPr>
            </w:pPr>
            <m:oMathPara>
              <m:oMathParaPr>
                <m:jc m:val="center"/>
              </m:oMathParaPr>
              <m:oMath>
                <m:box>
                  <m:boxPr>
                    <m:opEmu m:val="1"/>
                    <m:ctrlPr>
                      <w:rPr>
                        <w:rFonts w:ascii="Cambria Math" w:eastAsiaTheme="minorEastAsia" w:hAnsi="Cambria Math"/>
                        <w:bCs/>
                        <w:i/>
                        <w:sz w:val="20"/>
                        <w:szCs w:val="20"/>
                      </w:rPr>
                    </m:ctrlPr>
                  </m:boxPr>
                  <m:e>
                    <m:groupChr>
                      <m:groupChrPr>
                        <m:chr m:val="→"/>
                        <m:pos m:val="top"/>
                        <m:ctrlPr>
                          <w:rPr>
                            <w:rFonts w:ascii="Cambria Math" w:eastAsiaTheme="minorEastAsia" w:hAnsi="Cambria Math"/>
                            <w:bCs/>
                            <w:i/>
                            <w:sz w:val="20"/>
                            <w:szCs w:val="20"/>
                          </w:rPr>
                        </m:ctrlPr>
                      </m:groupChrPr>
                      <m:e>
                        <m:r>
                          <w:rPr>
                            <w:rFonts w:ascii="Cambria Math" w:eastAsiaTheme="minorEastAsia" w:hAnsi="Cambria Math"/>
                            <w:sz w:val="20"/>
                            <w:szCs w:val="20"/>
                          </w:rPr>
                          <m:t>BC</m:t>
                        </m:r>
                      </m:e>
                    </m:groupChr>
                  </m:e>
                </m:box>
              </m:oMath>
            </m:oMathPara>
          </w:p>
          <w:p w14:paraId="7C0D9FEB" w14:textId="77777777" w:rsidR="003F097F" w:rsidRPr="00645CB3" w:rsidRDefault="004F28CE" w:rsidP="00CB232D">
            <w:pPr>
              <w:spacing w:before="240" w:after="120"/>
              <w:ind w:left="144" w:right="144"/>
              <w:jc w:val="center"/>
              <w:rPr>
                <w:rStyle w:val="SubtleReference"/>
                <w:i w:val="0"/>
                <w:iCs/>
                <w:color w:val="auto"/>
                <w:szCs w:val="20"/>
              </w:rPr>
            </w:pPr>
            <m:oMathPara>
              <m:oMath>
                <m:groupChr>
                  <m:groupChrPr>
                    <m:chr m:val="⏜"/>
                    <m:pos m:val="top"/>
                    <m:vertJc m:val="bot"/>
                    <m:ctrlPr>
                      <w:rPr>
                        <w:rFonts w:ascii="Cambria Math" w:eastAsiaTheme="minorEastAsia" w:hAnsi="Cambria Math"/>
                        <w:bCs/>
                        <w:i/>
                        <w:sz w:val="20"/>
                        <w:szCs w:val="20"/>
                      </w:rPr>
                    </m:ctrlPr>
                  </m:groupChrPr>
                  <m:e>
                    <m:r>
                      <w:rPr>
                        <w:rFonts w:ascii="Cambria Math" w:eastAsiaTheme="minorEastAsia" w:hAnsi="Cambria Math"/>
                        <w:sz w:val="20"/>
                        <w:szCs w:val="20"/>
                      </w:rPr>
                      <m:t>BC</m:t>
                    </m:r>
                  </m:e>
                </m:groupChr>
              </m:oMath>
            </m:oMathPara>
          </w:p>
        </w:tc>
        <w:tc>
          <w:tcPr>
            <w:tcW w:w="5736" w:type="dxa"/>
          </w:tcPr>
          <w:p w14:paraId="31BD0391" w14:textId="77777777" w:rsidR="003F097F" w:rsidRPr="00645CB3" w:rsidRDefault="003F097F" w:rsidP="00743D14">
            <w:pPr>
              <w:spacing w:before="120" w:after="120"/>
              <w:ind w:left="144" w:right="144"/>
              <w:rPr>
                <w:sz w:val="20"/>
                <w:szCs w:val="20"/>
              </w:rPr>
            </w:pPr>
            <w:r w:rsidRPr="00645CB3">
              <w:rPr>
                <w:sz w:val="20"/>
                <w:szCs w:val="20"/>
              </w:rPr>
              <w:t>“line B C”</w:t>
            </w:r>
          </w:p>
          <w:p w14:paraId="3B3E9BA1" w14:textId="77777777" w:rsidR="003F097F" w:rsidRPr="00645CB3" w:rsidRDefault="003F097F" w:rsidP="00194165">
            <w:pPr>
              <w:spacing w:before="120" w:after="120"/>
              <w:ind w:left="144" w:right="144"/>
              <w:rPr>
                <w:sz w:val="20"/>
                <w:szCs w:val="20"/>
              </w:rPr>
            </w:pPr>
            <w:r w:rsidRPr="00645CB3">
              <w:rPr>
                <w:sz w:val="20"/>
                <w:szCs w:val="20"/>
              </w:rPr>
              <w:t>“line segment C D”</w:t>
            </w:r>
          </w:p>
          <w:p w14:paraId="6BE5540A" w14:textId="77777777" w:rsidR="003F097F" w:rsidRPr="00645CB3" w:rsidRDefault="003F097F" w:rsidP="00194165">
            <w:pPr>
              <w:spacing w:before="120" w:after="120"/>
              <w:ind w:left="144" w:right="144"/>
              <w:rPr>
                <w:sz w:val="20"/>
                <w:szCs w:val="20"/>
              </w:rPr>
            </w:pPr>
            <w:r w:rsidRPr="00645CB3">
              <w:rPr>
                <w:sz w:val="20"/>
                <w:szCs w:val="20"/>
              </w:rPr>
              <w:t>“ray B C”</w:t>
            </w:r>
          </w:p>
          <w:p w14:paraId="57D5FAB1" w14:textId="77777777" w:rsidR="003F097F" w:rsidRPr="00645CB3" w:rsidRDefault="003F097F" w:rsidP="00194165">
            <w:pPr>
              <w:spacing w:before="120" w:after="120"/>
              <w:ind w:left="144" w:right="144"/>
              <w:rPr>
                <w:rStyle w:val="SubtleReference"/>
                <w:i w:val="0"/>
                <w:iCs/>
                <w:color w:val="auto"/>
                <w:szCs w:val="20"/>
              </w:rPr>
            </w:pPr>
            <w:r w:rsidRPr="00645CB3">
              <w:rPr>
                <w:sz w:val="20"/>
                <w:szCs w:val="20"/>
              </w:rPr>
              <w:t>“arc B C”</w:t>
            </w:r>
          </w:p>
        </w:tc>
      </w:tr>
    </w:tbl>
    <w:p w14:paraId="4AD0F71B" w14:textId="77777777" w:rsidR="00617E74" w:rsidRDefault="00104187" w:rsidP="00194165">
      <w:pPr>
        <w:spacing w:before="120" w:after="120"/>
        <w:rPr>
          <w:rStyle w:val="SubtleReference"/>
        </w:rPr>
      </w:pPr>
      <w:bookmarkStart w:id="18" w:name="_bookmark8"/>
      <w:bookmarkEnd w:id="18"/>
      <w:r w:rsidRPr="003F097F">
        <w:rPr>
          <w:rStyle w:val="SubtleReference"/>
        </w:rPr>
        <w:t>Table 6: Test Reader Guidance for Mathematics – Trigonometry</w:t>
      </w:r>
    </w:p>
    <w:tbl>
      <w:tblPr>
        <w:tblStyle w:val="TableGrid"/>
        <w:tblW w:w="0" w:type="auto"/>
        <w:tblInd w:w="-5" w:type="dxa"/>
        <w:tblCellMar>
          <w:left w:w="0" w:type="dxa"/>
          <w:right w:w="0" w:type="dxa"/>
        </w:tblCellMar>
        <w:tblLook w:val="04A0" w:firstRow="1" w:lastRow="0" w:firstColumn="1" w:lastColumn="0" w:noHBand="0" w:noVBand="1"/>
      </w:tblPr>
      <w:tblGrid>
        <w:gridCol w:w="3245"/>
        <w:gridCol w:w="2068"/>
        <w:gridCol w:w="5702"/>
      </w:tblGrid>
      <w:tr w:rsidR="003F097F" w:rsidRPr="003F097F" w14:paraId="4987F835" w14:textId="77777777" w:rsidTr="00194165">
        <w:trPr>
          <w:tblHeader/>
        </w:trPr>
        <w:tc>
          <w:tcPr>
            <w:tcW w:w="3245" w:type="dxa"/>
            <w:shd w:val="clear" w:color="auto" w:fill="0D5761"/>
            <w:vAlign w:val="center"/>
          </w:tcPr>
          <w:p w14:paraId="4DA4AFEF" w14:textId="77777777" w:rsidR="003F097F" w:rsidRPr="00CB232D" w:rsidRDefault="003F097F" w:rsidP="00CB232D">
            <w:pPr>
              <w:spacing w:before="120" w:after="120"/>
              <w:ind w:left="144" w:right="144"/>
              <w:rPr>
                <w:rStyle w:val="SubtleReference"/>
                <w:i w:val="0"/>
              </w:rPr>
            </w:pPr>
            <w:r w:rsidRPr="003F097F">
              <w:rPr>
                <w:rFonts w:ascii="Segoe UI Semibold"/>
                <w:color w:val="FFFFFF"/>
                <w:sz w:val="20"/>
              </w:rPr>
              <w:t>Description</w:t>
            </w:r>
          </w:p>
        </w:tc>
        <w:tc>
          <w:tcPr>
            <w:tcW w:w="2068" w:type="dxa"/>
            <w:shd w:val="clear" w:color="auto" w:fill="0D5761"/>
            <w:vAlign w:val="center"/>
          </w:tcPr>
          <w:p w14:paraId="41FE3798" w14:textId="77777777" w:rsidR="003F097F" w:rsidRPr="00CB232D" w:rsidRDefault="003F097F" w:rsidP="00CB232D">
            <w:pPr>
              <w:spacing w:before="120" w:after="120"/>
              <w:ind w:left="144" w:right="144"/>
              <w:rPr>
                <w:rStyle w:val="SubtleReference"/>
                <w:i w:val="0"/>
              </w:rPr>
            </w:pPr>
            <w:r w:rsidRPr="003F097F">
              <w:rPr>
                <w:rFonts w:ascii="Segoe UI Semibold"/>
                <w:color w:val="FFFFFF"/>
                <w:sz w:val="20"/>
              </w:rPr>
              <w:t>Example(s)</w:t>
            </w:r>
          </w:p>
        </w:tc>
        <w:tc>
          <w:tcPr>
            <w:tcW w:w="5702" w:type="dxa"/>
            <w:shd w:val="clear" w:color="auto" w:fill="0D5761"/>
            <w:vAlign w:val="center"/>
          </w:tcPr>
          <w:p w14:paraId="50A79EE8" w14:textId="77777777" w:rsidR="003F097F" w:rsidRPr="00CB232D" w:rsidRDefault="003F097F" w:rsidP="00CB232D">
            <w:pPr>
              <w:spacing w:before="120" w:after="120"/>
              <w:ind w:left="144" w:right="144"/>
              <w:rPr>
                <w:rStyle w:val="SubtleReference"/>
                <w:i w:val="0"/>
              </w:rPr>
            </w:pPr>
            <w:r w:rsidRPr="003F097F">
              <w:rPr>
                <w:rFonts w:ascii="Segoe UI Semibold"/>
                <w:color w:val="FFFFFF"/>
                <w:sz w:val="20"/>
              </w:rPr>
              <w:t>Read as:</w:t>
            </w:r>
          </w:p>
        </w:tc>
      </w:tr>
      <w:tr w:rsidR="003F097F" w:rsidRPr="003F097F" w14:paraId="3F826FB9" w14:textId="77777777" w:rsidTr="00194165">
        <w:tc>
          <w:tcPr>
            <w:tcW w:w="3245" w:type="dxa"/>
          </w:tcPr>
          <w:p w14:paraId="0049DF80" w14:textId="77777777" w:rsidR="003F097F" w:rsidRPr="00194165" w:rsidRDefault="003F097F" w:rsidP="00CB232D">
            <w:pPr>
              <w:spacing w:before="120" w:after="120"/>
              <w:ind w:left="144" w:right="144"/>
              <w:rPr>
                <w:rStyle w:val="SubtleReference"/>
                <w:i w:val="0"/>
                <w:color w:val="auto"/>
              </w:rPr>
            </w:pPr>
            <w:r w:rsidRPr="00194165">
              <w:rPr>
                <w:rStyle w:val="SubtleReference"/>
                <w:i w:val="0"/>
                <w:color w:val="auto"/>
              </w:rPr>
              <w:t>Sine</w:t>
            </w:r>
          </w:p>
        </w:tc>
        <w:tc>
          <w:tcPr>
            <w:tcW w:w="2068" w:type="dxa"/>
          </w:tcPr>
          <w:p w14:paraId="2D0FE79A" w14:textId="77777777" w:rsidR="003F097F" w:rsidRPr="00194165" w:rsidRDefault="00CB232D" w:rsidP="00944BD9">
            <w:pPr>
              <w:spacing w:before="120" w:after="120"/>
              <w:ind w:left="144" w:right="144"/>
              <w:jc w:val="center"/>
              <w:rPr>
                <w:rStyle w:val="SubtleReference"/>
                <w:i w:val="0"/>
                <w:color w:val="auto"/>
                <w:sz w:val="22"/>
                <w:szCs w:val="20"/>
              </w:rPr>
            </w:pPr>
            <w:r w:rsidRPr="009779A2">
              <w:rPr>
                <w:rFonts w:ascii="Cambria Math" w:eastAsia="Calibri" w:hAnsi="Cambria Math" w:cs="Times New Roman"/>
                <w:bCs/>
                <w:szCs w:val="20"/>
              </w:rPr>
              <w:t>sin25</w:t>
            </w:r>
            <m:oMath>
              <m:r>
                <w:rPr>
                  <w:rFonts w:ascii="Cambria Math" w:eastAsia="Calibri" w:hAnsi="Cambria Math" w:cs="Times New Roman"/>
                  <w:szCs w:val="20"/>
                </w:rPr>
                <m:t>°</m:t>
              </m:r>
            </m:oMath>
          </w:p>
        </w:tc>
        <w:tc>
          <w:tcPr>
            <w:tcW w:w="5702" w:type="dxa"/>
          </w:tcPr>
          <w:p w14:paraId="5634B7F7" w14:textId="5C6EAF74" w:rsidR="003F097F" w:rsidRPr="00194165" w:rsidRDefault="00CB232D" w:rsidP="00CB232D">
            <w:pPr>
              <w:spacing w:before="120" w:after="120"/>
              <w:ind w:left="144" w:right="144"/>
              <w:rPr>
                <w:rStyle w:val="SubtleReference"/>
                <w:i w:val="0"/>
                <w:color w:val="auto"/>
              </w:rPr>
            </w:pPr>
            <w:r w:rsidRPr="00194165">
              <w:rPr>
                <w:rStyle w:val="SubtleReference"/>
                <w:i w:val="0"/>
                <w:color w:val="auto"/>
              </w:rPr>
              <w:t xml:space="preserve">“sine </w:t>
            </w:r>
            <w:r w:rsidR="000640D2" w:rsidRPr="00194165">
              <w:rPr>
                <w:rStyle w:val="SubtleReference"/>
                <w:i w:val="0"/>
                <w:color w:val="auto"/>
              </w:rPr>
              <w:t>twenty-five</w:t>
            </w:r>
            <w:r w:rsidRPr="00194165">
              <w:rPr>
                <w:rStyle w:val="SubtleReference"/>
                <w:i w:val="0"/>
                <w:color w:val="auto"/>
              </w:rPr>
              <w:t xml:space="preserve"> degrees”</w:t>
            </w:r>
          </w:p>
        </w:tc>
      </w:tr>
      <w:tr w:rsidR="003F097F" w:rsidRPr="003F097F" w14:paraId="76C550FC" w14:textId="77777777" w:rsidTr="00194165">
        <w:tc>
          <w:tcPr>
            <w:tcW w:w="3245" w:type="dxa"/>
          </w:tcPr>
          <w:p w14:paraId="0A04E2C1" w14:textId="77777777" w:rsidR="003F097F" w:rsidRPr="00194165" w:rsidRDefault="00CB232D" w:rsidP="00CB232D">
            <w:pPr>
              <w:spacing w:before="120" w:after="120"/>
              <w:ind w:left="144" w:right="144"/>
              <w:rPr>
                <w:rStyle w:val="SubtleReference"/>
                <w:i w:val="0"/>
                <w:color w:val="auto"/>
              </w:rPr>
            </w:pPr>
            <w:r w:rsidRPr="00194165">
              <w:rPr>
                <w:rStyle w:val="SubtleReference"/>
                <w:i w:val="0"/>
                <w:color w:val="auto"/>
              </w:rPr>
              <w:t>Cosine</w:t>
            </w:r>
          </w:p>
        </w:tc>
        <w:tc>
          <w:tcPr>
            <w:tcW w:w="2068" w:type="dxa"/>
          </w:tcPr>
          <w:p w14:paraId="787BB1B8" w14:textId="77777777" w:rsidR="003F097F" w:rsidRPr="00194165" w:rsidRDefault="00CB232D" w:rsidP="00944BD9">
            <w:pPr>
              <w:spacing w:before="120" w:after="120"/>
              <w:ind w:left="144" w:right="144"/>
              <w:jc w:val="center"/>
              <w:rPr>
                <w:rStyle w:val="SubtleReference"/>
                <w:i w:val="0"/>
                <w:color w:val="auto"/>
                <w:sz w:val="22"/>
                <w:szCs w:val="20"/>
              </w:rPr>
            </w:pPr>
            <w:r w:rsidRPr="009779A2">
              <w:rPr>
                <w:rFonts w:ascii="Cambria Math" w:eastAsia="Calibri" w:hAnsi="Cambria Math" w:cs="Times New Roman"/>
                <w:bCs/>
                <w:szCs w:val="20"/>
              </w:rPr>
              <w:t>cos35</w:t>
            </w:r>
            <m:oMath>
              <m:r>
                <w:rPr>
                  <w:rFonts w:ascii="Cambria Math" w:eastAsia="Calibri" w:hAnsi="Cambria Math" w:cs="Times New Roman"/>
                  <w:szCs w:val="20"/>
                </w:rPr>
                <m:t>°</m:t>
              </m:r>
            </m:oMath>
          </w:p>
        </w:tc>
        <w:tc>
          <w:tcPr>
            <w:tcW w:w="5702" w:type="dxa"/>
          </w:tcPr>
          <w:p w14:paraId="3C5DD51B" w14:textId="0E72A4FA" w:rsidR="003F097F" w:rsidRPr="00194165" w:rsidRDefault="00CB232D" w:rsidP="00CB232D">
            <w:pPr>
              <w:spacing w:before="120" w:after="120"/>
              <w:ind w:left="144" w:right="144"/>
              <w:rPr>
                <w:rStyle w:val="SubtleReference"/>
                <w:i w:val="0"/>
                <w:color w:val="auto"/>
              </w:rPr>
            </w:pPr>
            <w:r w:rsidRPr="00194165">
              <w:rPr>
                <w:rStyle w:val="SubtleReference"/>
                <w:i w:val="0"/>
                <w:color w:val="auto"/>
              </w:rPr>
              <w:t xml:space="preserve">“cosine </w:t>
            </w:r>
            <w:r w:rsidR="000640D2" w:rsidRPr="00194165">
              <w:rPr>
                <w:rStyle w:val="SubtleReference"/>
                <w:i w:val="0"/>
                <w:color w:val="auto"/>
              </w:rPr>
              <w:t>thirty-five</w:t>
            </w:r>
            <w:r w:rsidRPr="00194165">
              <w:rPr>
                <w:rStyle w:val="SubtleReference"/>
                <w:i w:val="0"/>
                <w:color w:val="auto"/>
              </w:rPr>
              <w:t xml:space="preserve"> degrees”</w:t>
            </w:r>
          </w:p>
        </w:tc>
      </w:tr>
      <w:tr w:rsidR="003F097F" w:rsidRPr="003F097F" w14:paraId="4143DF25" w14:textId="77777777" w:rsidTr="00194165">
        <w:tc>
          <w:tcPr>
            <w:tcW w:w="3245" w:type="dxa"/>
          </w:tcPr>
          <w:p w14:paraId="0AC0CE22" w14:textId="77777777" w:rsidR="003F097F" w:rsidRPr="00194165" w:rsidRDefault="00CB232D" w:rsidP="00CB232D">
            <w:pPr>
              <w:spacing w:before="120" w:after="120"/>
              <w:ind w:left="144" w:right="144"/>
              <w:rPr>
                <w:rStyle w:val="SubtleReference"/>
                <w:i w:val="0"/>
                <w:color w:val="auto"/>
              </w:rPr>
            </w:pPr>
            <w:r w:rsidRPr="00194165">
              <w:rPr>
                <w:rStyle w:val="SubtleReference"/>
                <w:i w:val="0"/>
                <w:color w:val="auto"/>
              </w:rPr>
              <w:t>Tangent</w:t>
            </w:r>
          </w:p>
        </w:tc>
        <w:tc>
          <w:tcPr>
            <w:tcW w:w="2068" w:type="dxa"/>
          </w:tcPr>
          <w:p w14:paraId="21B0A820" w14:textId="77777777" w:rsidR="003F097F" w:rsidRPr="00194165" w:rsidRDefault="00CB232D" w:rsidP="00944BD9">
            <w:pPr>
              <w:spacing w:before="120" w:after="120"/>
              <w:ind w:left="144" w:right="144"/>
              <w:jc w:val="center"/>
              <w:rPr>
                <w:rStyle w:val="SubtleReference"/>
                <w:i w:val="0"/>
                <w:color w:val="auto"/>
                <w:sz w:val="22"/>
                <w:szCs w:val="20"/>
              </w:rPr>
            </w:pPr>
            <w:r w:rsidRPr="009779A2">
              <w:rPr>
                <w:rFonts w:ascii="Cambria Math" w:eastAsia="Calibri" w:hAnsi="Cambria Math" w:cs="Times New Roman"/>
                <w:bCs/>
                <w:szCs w:val="20"/>
              </w:rPr>
              <w:t>tan10</w:t>
            </w:r>
            <m:oMath>
              <m:r>
                <w:rPr>
                  <w:rFonts w:ascii="Cambria Math" w:eastAsia="Calibri" w:hAnsi="Cambria Math" w:cs="Times New Roman"/>
                  <w:szCs w:val="20"/>
                </w:rPr>
                <m:t>°</m:t>
              </m:r>
            </m:oMath>
          </w:p>
        </w:tc>
        <w:tc>
          <w:tcPr>
            <w:tcW w:w="5702" w:type="dxa"/>
          </w:tcPr>
          <w:p w14:paraId="112E88D4" w14:textId="77777777" w:rsidR="003F097F" w:rsidRPr="00194165" w:rsidRDefault="00CB232D" w:rsidP="00CB232D">
            <w:pPr>
              <w:spacing w:before="120" w:after="120"/>
              <w:ind w:left="144" w:right="144"/>
              <w:rPr>
                <w:rStyle w:val="SubtleReference"/>
                <w:i w:val="0"/>
                <w:color w:val="auto"/>
              </w:rPr>
            </w:pPr>
            <w:r w:rsidRPr="00194165">
              <w:rPr>
                <w:rStyle w:val="SubtleReference"/>
                <w:i w:val="0"/>
                <w:color w:val="auto"/>
              </w:rPr>
              <w:t>“tangent ten degrees”</w:t>
            </w:r>
          </w:p>
        </w:tc>
      </w:tr>
    </w:tbl>
    <w:p w14:paraId="63EB63C5" w14:textId="77777777" w:rsidR="00CB232D" w:rsidRDefault="00CB232D">
      <w:pPr>
        <w:rPr>
          <w:color w:val="0D5761"/>
          <w:u w:val="single"/>
        </w:rPr>
      </w:pPr>
      <w:r>
        <w:br w:type="page"/>
      </w:r>
    </w:p>
    <w:p w14:paraId="585F6A69" w14:textId="77777777" w:rsidR="00617E74" w:rsidRPr="00CB232D" w:rsidRDefault="00104187" w:rsidP="00CB232D">
      <w:pPr>
        <w:pStyle w:val="Heading1"/>
      </w:pPr>
      <w:bookmarkStart w:id="19" w:name="_Toc48642185"/>
      <w:r w:rsidRPr="00CB232D">
        <w:lastRenderedPageBreak/>
        <w:t>Less Common Terms and Symbols</w:t>
      </w:r>
      <w:bookmarkEnd w:id="19"/>
    </w:p>
    <w:p w14:paraId="5F8222EC" w14:textId="77777777" w:rsidR="00617E74" w:rsidRPr="00194165" w:rsidRDefault="00104187" w:rsidP="00CB232D">
      <w:pPr>
        <w:pStyle w:val="BodyText"/>
        <w:spacing w:before="1"/>
        <w:ind w:left="0"/>
        <w:rPr>
          <w:sz w:val="22"/>
          <w:szCs w:val="22"/>
        </w:rPr>
      </w:pPr>
      <w:r w:rsidRPr="00194165">
        <w:rPr>
          <w:sz w:val="22"/>
          <w:szCs w:val="22"/>
        </w:rPr>
        <w:t>This section provides guidance on reading some of the less frequently used mathematical terms and symbols.</w:t>
      </w:r>
    </w:p>
    <w:p w14:paraId="1E829D57" w14:textId="77777777" w:rsidR="00617E74" w:rsidRPr="00284CCB" w:rsidRDefault="00104187" w:rsidP="00CB232D">
      <w:pPr>
        <w:pStyle w:val="Heading2"/>
      </w:pPr>
      <w:r w:rsidRPr="00284CCB">
        <w:t>Measurements</w:t>
      </w:r>
    </w:p>
    <w:p w14:paraId="13DAD1C6" w14:textId="5199AB35" w:rsidR="00617E74" w:rsidRPr="005A63D3" w:rsidRDefault="00104187" w:rsidP="00F0305B">
      <w:pPr>
        <w:pStyle w:val="BodyText"/>
        <w:spacing w:before="36"/>
        <w:ind w:left="0"/>
        <w:rPr>
          <w:sz w:val="22"/>
          <w:szCs w:val="22"/>
        </w:rPr>
      </w:pPr>
      <w:r w:rsidRPr="005A63D3">
        <w:rPr>
          <w:sz w:val="22"/>
          <w:szCs w:val="22"/>
        </w:rPr>
        <w:t xml:space="preserve">The degree symbol </w:t>
      </w:r>
      <w:r w:rsidRPr="005A63D3">
        <w:rPr>
          <w:rFonts w:ascii="Cambria Math" w:hAnsi="Cambria Math"/>
          <w:sz w:val="22"/>
          <w:szCs w:val="22"/>
        </w:rPr>
        <w:t xml:space="preserve">° </w:t>
      </w:r>
      <w:r w:rsidRPr="005A63D3">
        <w:rPr>
          <w:sz w:val="22"/>
          <w:szCs w:val="22"/>
        </w:rPr>
        <w:t>is read as “</w:t>
      </w:r>
      <w:r w:rsidRPr="005A63D3">
        <w:rPr>
          <w:i/>
          <w:sz w:val="22"/>
          <w:szCs w:val="22"/>
        </w:rPr>
        <w:t>degrees</w:t>
      </w:r>
      <w:r w:rsidRPr="005A63D3">
        <w:rPr>
          <w:sz w:val="22"/>
          <w:szCs w:val="22"/>
        </w:rPr>
        <w:t>”</w:t>
      </w:r>
      <w:r w:rsidR="009779A2">
        <w:rPr>
          <w:sz w:val="22"/>
          <w:szCs w:val="22"/>
        </w:rPr>
        <w:t>:</w:t>
      </w:r>
    </w:p>
    <w:p w14:paraId="4CAE5120" w14:textId="77777777" w:rsidR="00617E74" w:rsidRPr="007D7F8A" w:rsidRDefault="005A63D3" w:rsidP="00194165">
      <w:pPr>
        <w:pStyle w:val="ListParagraph"/>
        <w:spacing w:before="80" w:after="80"/>
        <w:ind w:left="288" w:hanging="288"/>
        <w:rPr>
          <w:sz w:val="22"/>
          <w:szCs w:val="24"/>
        </w:rPr>
      </w:pPr>
      <m:oMath>
        <m:r>
          <m:rPr>
            <m:sty m:val="p"/>
          </m:rPr>
          <w:rPr>
            <w:rFonts w:ascii="Cambria Math" w:hAnsi="Cambria Math"/>
            <w:sz w:val="22"/>
            <w:szCs w:val="24"/>
          </w:rPr>
          <m:t>42</m:t>
        </m:r>
        <m:r>
          <m:rPr>
            <m:sty m:val="p"/>
          </m:rPr>
          <w:rPr>
            <w:rFonts w:ascii="Cambria Math" w:hAnsi="Cambria Math" w:cs="Cambria Math"/>
            <w:sz w:val="22"/>
            <w:szCs w:val="24"/>
          </w:rPr>
          <m:t>℉</m:t>
        </m:r>
      </m:oMath>
      <w:r w:rsidR="00104187" w:rsidRPr="007D7F8A">
        <w:rPr>
          <w:sz w:val="22"/>
          <w:szCs w:val="24"/>
        </w:rPr>
        <w:t xml:space="preserve"> is read as “forty-two degrees Fahrenheit.”</w:t>
      </w:r>
    </w:p>
    <w:p w14:paraId="566B1B4E" w14:textId="77777777" w:rsidR="00617E74" w:rsidRPr="007D7F8A" w:rsidRDefault="005A63D3" w:rsidP="00194165">
      <w:pPr>
        <w:pStyle w:val="ListParagraph"/>
        <w:spacing w:before="80" w:after="80"/>
        <w:ind w:left="288" w:hanging="288"/>
        <w:rPr>
          <w:sz w:val="22"/>
          <w:szCs w:val="24"/>
        </w:rPr>
      </w:pPr>
      <m:oMath>
        <m:r>
          <m:rPr>
            <m:sty m:val="p"/>
          </m:rPr>
          <w:rPr>
            <w:rFonts w:ascii="Cambria Math" w:hAnsi="Cambria Math"/>
            <w:sz w:val="22"/>
            <w:szCs w:val="24"/>
          </w:rPr>
          <m:t>42</m:t>
        </m:r>
        <m:r>
          <m:rPr>
            <m:sty m:val="p"/>
          </m:rPr>
          <w:rPr>
            <w:rFonts w:ascii="Cambria Math" w:hAnsi="Cambria Math" w:cs="Cambria Math"/>
            <w:sz w:val="22"/>
            <w:szCs w:val="24"/>
          </w:rPr>
          <m:t>℃</m:t>
        </m:r>
      </m:oMath>
      <w:r w:rsidR="00104187" w:rsidRPr="007D7F8A">
        <w:rPr>
          <w:sz w:val="22"/>
          <w:szCs w:val="24"/>
        </w:rPr>
        <w:t xml:space="preserve"> is read as “forty-two degrees Celsius.”</w:t>
      </w:r>
    </w:p>
    <w:p w14:paraId="660361A4" w14:textId="77777777" w:rsidR="00617E74" w:rsidRPr="00284CCB" w:rsidRDefault="00104187" w:rsidP="00CB232D">
      <w:pPr>
        <w:pStyle w:val="Heading2"/>
      </w:pPr>
      <w:r w:rsidRPr="00284CCB">
        <w:t>Numbers</w:t>
      </w:r>
    </w:p>
    <w:p w14:paraId="2AC5B668" w14:textId="77777777" w:rsidR="00617E74" w:rsidRPr="001F43E0" w:rsidRDefault="00104187" w:rsidP="00F0305B">
      <w:pPr>
        <w:pStyle w:val="Heading3"/>
        <w:ind w:left="0"/>
      </w:pPr>
      <w:r w:rsidRPr="001F43E0">
        <w:t>Powers</w:t>
      </w:r>
    </w:p>
    <w:p w14:paraId="7DF387D9" w14:textId="77777777" w:rsidR="00617E74" w:rsidRPr="005A63D3" w:rsidRDefault="00104187" w:rsidP="00194165">
      <w:pPr>
        <w:pStyle w:val="ListParagraph"/>
        <w:ind w:left="288" w:hanging="288"/>
        <w:rPr>
          <w:sz w:val="22"/>
          <w:szCs w:val="24"/>
        </w:rPr>
      </w:pPr>
      <w:r w:rsidRPr="005A63D3">
        <w:rPr>
          <w:sz w:val="22"/>
          <w:szCs w:val="24"/>
        </w:rPr>
        <w:t>2</w:t>
      </w:r>
      <w:r w:rsidRPr="00D40453">
        <w:rPr>
          <w:sz w:val="22"/>
          <w:szCs w:val="24"/>
          <w:vertAlign w:val="superscript"/>
        </w:rPr>
        <w:t>2</w:t>
      </w:r>
      <w:r w:rsidRPr="005A63D3">
        <w:rPr>
          <w:sz w:val="22"/>
          <w:szCs w:val="24"/>
        </w:rPr>
        <w:t xml:space="preserve"> is read as “two squared”</w:t>
      </w:r>
    </w:p>
    <w:p w14:paraId="02AF8865" w14:textId="77777777" w:rsidR="00617E74" w:rsidRPr="005A63D3" w:rsidRDefault="00104187" w:rsidP="00194165">
      <w:pPr>
        <w:pStyle w:val="ListParagraph"/>
        <w:ind w:left="288" w:hanging="288"/>
        <w:rPr>
          <w:sz w:val="22"/>
          <w:szCs w:val="24"/>
        </w:rPr>
      </w:pPr>
      <w:r w:rsidRPr="005A63D3">
        <w:rPr>
          <w:sz w:val="22"/>
          <w:szCs w:val="24"/>
        </w:rPr>
        <w:t>3</w:t>
      </w:r>
      <w:r w:rsidRPr="00D40453">
        <w:rPr>
          <w:sz w:val="22"/>
          <w:szCs w:val="24"/>
          <w:vertAlign w:val="superscript"/>
        </w:rPr>
        <w:t>3</w:t>
      </w:r>
      <w:r w:rsidRPr="005A63D3">
        <w:rPr>
          <w:sz w:val="22"/>
          <w:szCs w:val="24"/>
        </w:rPr>
        <w:t xml:space="preserve"> is read as “three cubed”</w:t>
      </w:r>
    </w:p>
    <w:p w14:paraId="23104836" w14:textId="77777777" w:rsidR="00617E74" w:rsidRPr="005A63D3" w:rsidRDefault="00104187" w:rsidP="00194165">
      <w:pPr>
        <w:pStyle w:val="ListParagraph"/>
        <w:ind w:left="288" w:hanging="288"/>
        <w:rPr>
          <w:sz w:val="22"/>
          <w:szCs w:val="24"/>
        </w:rPr>
      </w:pPr>
      <w:r w:rsidRPr="005A63D3">
        <w:rPr>
          <w:sz w:val="22"/>
          <w:szCs w:val="24"/>
        </w:rPr>
        <w:t>5</w:t>
      </w:r>
      <w:r w:rsidRPr="00D40453">
        <w:rPr>
          <w:sz w:val="22"/>
          <w:szCs w:val="24"/>
          <w:vertAlign w:val="superscript"/>
        </w:rPr>
        <w:t>4</w:t>
      </w:r>
      <w:r w:rsidRPr="005A63D3">
        <w:rPr>
          <w:sz w:val="22"/>
          <w:szCs w:val="24"/>
        </w:rPr>
        <w:t xml:space="preserve"> is read as “five to the fourth power”</w:t>
      </w:r>
    </w:p>
    <w:p w14:paraId="42AEF7F7" w14:textId="77777777" w:rsidR="00617E74" w:rsidRPr="005A63D3" w:rsidRDefault="00104187" w:rsidP="00194165">
      <w:pPr>
        <w:pStyle w:val="ListParagraph"/>
        <w:ind w:left="288" w:hanging="288"/>
        <w:rPr>
          <w:rFonts w:ascii="Wingdings" w:hAnsi="Wingdings"/>
          <w:color w:val="231F20"/>
          <w:sz w:val="18"/>
          <w:szCs w:val="24"/>
        </w:rPr>
      </w:pPr>
      <w:r w:rsidRPr="005A63D3">
        <w:rPr>
          <w:sz w:val="22"/>
          <w:szCs w:val="24"/>
        </w:rPr>
        <w:t>2</w:t>
      </w:r>
      <w:r w:rsidRPr="00D40453">
        <w:rPr>
          <w:sz w:val="22"/>
          <w:szCs w:val="24"/>
          <w:vertAlign w:val="superscript"/>
        </w:rPr>
        <w:t>−10</w:t>
      </w:r>
      <w:r w:rsidRPr="005A63D3">
        <w:rPr>
          <w:sz w:val="22"/>
          <w:szCs w:val="24"/>
        </w:rPr>
        <w:t xml:space="preserve"> is read as “two to the negative tenth power”</w:t>
      </w:r>
    </w:p>
    <w:p w14:paraId="4D6B9FFD" w14:textId="77777777" w:rsidR="00617E74" w:rsidRPr="00284CCB" w:rsidRDefault="00104187" w:rsidP="00194165">
      <w:pPr>
        <w:pStyle w:val="Heading3"/>
        <w:ind w:left="0"/>
      </w:pPr>
      <w:r w:rsidRPr="00284CCB">
        <w:t>Scientific Notation</w:t>
      </w:r>
    </w:p>
    <w:p w14:paraId="34E57DE9" w14:textId="77B29B4E" w:rsidR="00617E74" w:rsidRPr="005A63D3" w:rsidRDefault="00104187" w:rsidP="00194165">
      <w:pPr>
        <w:pStyle w:val="ListParagraph"/>
        <w:ind w:left="288" w:hanging="288"/>
        <w:rPr>
          <w:sz w:val="22"/>
          <w:szCs w:val="24"/>
        </w:rPr>
      </w:pPr>
      <w:r w:rsidRPr="005A63D3">
        <w:rPr>
          <w:sz w:val="22"/>
          <w:szCs w:val="24"/>
        </w:rPr>
        <w:t>(</w:t>
      </w:r>
      <w:r w:rsidRPr="005A63D3">
        <w:rPr>
          <w:rFonts w:ascii="Cambria Math" w:hAnsi="Cambria Math" w:cs="Cambria Math"/>
          <w:sz w:val="22"/>
          <w:szCs w:val="24"/>
        </w:rPr>
        <w:t>𝒶</w:t>
      </w:r>
      <w:r w:rsidRPr="005A63D3">
        <w:rPr>
          <w:sz w:val="22"/>
          <w:szCs w:val="24"/>
        </w:rPr>
        <w:t xml:space="preserve"> × 10</w:t>
      </w:r>
      <w:r w:rsidRPr="00D40453">
        <w:rPr>
          <w:rFonts w:ascii="Cambria Math" w:hAnsi="Cambria Math" w:cs="Cambria Math"/>
          <w:sz w:val="22"/>
          <w:szCs w:val="24"/>
          <w:vertAlign w:val="superscript"/>
        </w:rPr>
        <w:t>𝑛</w:t>
      </w:r>
      <w:r w:rsidRPr="005A63D3">
        <w:rPr>
          <w:sz w:val="22"/>
          <w:szCs w:val="24"/>
        </w:rPr>
        <w:t>)</w:t>
      </w:r>
      <w:r w:rsidR="00CB232D" w:rsidRPr="005A63D3">
        <w:rPr>
          <w:sz w:val="22"/>
          <w:szCs w:val="24"/>
        </w:rPr>
        <w:t xml:space="preserve"> </w:t>
      </w:r>
      <w:r w:rsidRPr="005A63D3">
        <w:rPr>
          <w:sz w:val="22"/>
          <w:szCs w:val="24"/>
        </w:rPr>
        <w:t>is read as “a times 10 to the nth power”</w:t>
      </w:r>
    </w:p>
    <w:p w14:paraId="631C14AE" w14:textId="77777777" w:rsidR="00617E74" w:rsidRPr="005A63D3" w:rsidRDefault="00104187" w:rsidP="00194165">
      <w:pPr>
        <w:pStyle w:val="ListParagraph"/>
        <w:ind w:left="288" w:hanging="288"/>
        <w:rPr>
          <w:sz w:val="22"/>
          <w:szCs w:val="24"/>
        </w:rPr>
      </w:pPr>
      <w:r w:rsidRPr="005A63D3">
        <w:rPr>
          <w:sz w:val="22"/>
          <w:szCs w:val="24"/>
        </w:rPr>
        <w:t>2 × 10</w:t>
      </w:r>
      <w:r w:rsidRPr="00D40453">
        <w:rPr>
          <w:sz w:val="22"/>
          <w:szCs w:val="24"/>
          <w:vertAlign w:val="superscript"/>
        </w:rPr>
        <w:t>−4</w:t>
      </w:r>
      <w:r w:rsidRPr="005A63D3">
        <w:rPr>
          <w:sz w:val="22"/>
          <w:szCs w:val="24"/>
        </w:rPr>
        <w:t xml:space="preserve"> is read as “two times 10 to the negative fourth power”</w:t>
      </w:r>
    </w:p>
    <w:p w14:paraId="47524A87" w14:textId="77777777" w:rsidR="00617E74" w:rsidRPr="00284CCB" w:rsidRDefault="00104187" w:rsidP="00194165">
      <w:pPr>
        <w:pStyle w:val="Heading3"/>
        <w:ind w:left="0"/>
      </w:pPr>
      <w:r w:rsidRPr="00284CCB">
        <w:t>Roots and Radicals</w:t>
      </w:r>
    </w:p>
    <w:p w14:paraId="3B01E56D" w14:textId="77777777" w:rsidR="00617E74" w:rsidRPr="005A63D3" w:rsidRDefault="009B1569" w:rsidP="00194165">
      <w:pPr>
        <w:pStyle w:val="ListParagraph"/>
        <w:ind w:left="288" w:hanging="288"/>
        <w:rPr>
          <w:sz w:val="22"/>
          <w:szCs w:val="24"/>
        </w:rPr>
      </w:pPr>
      <m:oMath>
        <m:r>
          <w:rPr>
            <w:rFonts w:ascii="Cambria Math" w:hAnsi="Cambria Math"/>
            <w:sz w:val="22"/>
            <w:szCs w:val="24"/>
          </w:rPr>
          <m:t>√36</m:t>
        </m:r>
      </m:oMath>
      <w:r w:rsidR="00104187" w:rsidRPr="005A63D3">
        <w:rPr>
          <w:sz w:val="22"/>
          <w:szCs w:val="24"/>
        </w:rPr>
        <w:t xml:space="preserve"> is read as “the square root of thirty-six”</w:t>
      </w:r>
    </w:p>
    <w:p w14:paraId="52CB4BE8" w14:textId="77777777" w:rsidR="00617E74" w:rsidRPr="005A63D3" w:rsidRDefault="009B1569" w:rsidP="00194165">
      <w:pPr>
        <w:pStyle w:val="ListParagraph"/>
        <w:ind w:left="288" w:hanging="288"/>
        <w:rPr>
          <w:sz w:val="22"/>
          <w:szCs w:val="24"/>
        </w:rPr>
      </w:pPr>
      <m:oMath>
        <m:r>
          <w:rPr>
            <w:rFonts w:ascii="Cambria Math" w:hAnsi="Cambria Math"/>
            <w:sz w:val="22"/>
            <w:szCs w:val="24"/>
          </w:rPr>
          <m:t>2√5</m:t>
        </m:r>
      </m:oMath>
      <w:r w:rsidR="00104187" w:rsidRPr="005A63D3">
        <w:rPr>
          <w:sz w:val="22"/>
          <w:szCs w:val="24"/>
        </w:rPr>
        <w:t xml:space="preserve"> is read as “two times the square root of five”</w:t>
      </w:r>
    </w:p>
    <w:p w14:paraId="5C2BDDCB" w14:textId="77777777" w:rsidR="00617E74" w:rsidRPr="005A63D3" w:rsidRDefault="009B1569" w:rsidP="00194165">
      <w:pPr>
        <w:pStyle w:val="ListParagraph"/>
        <w:ind w:left="288" w:hanging="288"/>
        <w:rPr>
          <w:sz w:val="22"/>
          <w:szCs w:val="24"/>
        </w:rPr>
      </w:pPr>
      <m:oMath>
        <m:r>
          <w:rPr>
            <w:rFonts w:ascii="Cambria Math" w:hAnsi="Cambria Math" w:cs="Cambria Math"/>
            <w:sz w:val="22"/>
            <w:szCs w:val="24"/>
          </w:rPr>
          <m:t>∛</m:t>
        </m:r>
        <m:r>
          <w:rPr>
            <w:rFonts w:ascii="Cambria Math" w:hAnsi="Cambria Math"/>
            <w:sz w:val="22"/>
            <w:szCs w:val="24"/>
          </w:rPr>
          <m:t>36</m:t>
        </m:r>
      </m:oMath>
      <w:r w:rsidR="00104187" w:rsidRPr="005A63D3">
        <w:rPr>
          <w:sz w:val="22"/>
          <w:szCs w:val="24"/>
        </w:rPr>
        <w:t xml:space="preserve"> is read as “the cubed root of thirty-six”</w:t>
      </w:r>
    </w:p>
    <w:p w14:paraId="19E89EC6" w14:textId="19F28229" w:rsidR="00617E74" w:rsidRPr="005A63D3" w:rsidRDefault="009B1569" w:rsidP="00194165">
      <w:pPr>
        <w:pStyle w:val="ListParagraph"/>
        <w:ind w:left="288" w:hanging="288"/>
        <w:rPr>
          <w:sz w:val="22"/>
          <w:szCs w:val="24"/>
        </w:rPr>
      </w:pPr>
      <m:oMath>
        <m:r>
          <w:rPr>
            <w:rFonts w:ascii="Cambria Math" w:hAnsi="Cambria Math"/>
            <w:sz w:val="22"/>
            <w:szCs w:val="24"/>
          </w:rPr>
          <m:t>ⁿ√</m:t>
        </m:r>
        <m:r>
          <w:rPr>
            <w:rFonts w:ascii="Cambria Math" w:hAnsi="Cambria Math" w:cs="Cambria Math"/>
            <w:sz w:val="22"/>
            <w:szCs w:val="24"/>
          </w:rPr>
          <m:t>b</m:t>
        </m:r>
      </m:oMath>
      <w:r w:rsidR="00104187" w:rsidRPr="005A63D3">
        <w:rPr>
          <w:sz w:val="22"/>
          <w:szCs w:val="24"/>
        </w:rPr>
        <w:t xml:space="preserve"> is read as “the nth root of b”</w:t>
      </w:r>
    </w:p>
    <w:p w14:paraId="0C1FC63C" w14:textId="77777777" w:rsidR="00617E74" w:rsidRPr="00284CCB" w:rsidRDefault="00104187" w:rsidP="00194165">
      <w:pPr>
        <w:pStyle w:val="Heading3"/>
        <w:ind w:left="0"/>
      </w:pPr>
      <w:r w:rsidRPr="00284CCB">
        <w:t>Variables</w:t>
      </w:r>
    </w:p>
    <w:p w14:paraId="3A049708" w14:textId="77777777" w:rsidR="00617E74" w:rsidRPr="00194165" w:rsidRDefault="00104187" w:rsidP="00194165">
      <w:pPr>
        <w:pStyle w:val="ListParagraph"/>
        <w:ind w:left="288" w:hanging="288"/>
        <w:rPr>
          <w:sz w:val="22"/>
          <w:szCs w:val="24"/>
        </w:rPr>
      </w:pPr>
      <w:r w:rsidRPr="00194165">
        <w:rPr>
          <w:sz w:val="22"/>
          <w:szCs w:val="24"/>
        </w:rPr>
        <w:t>Variables in parentheses are read the same way as variables without parentheses; “The time, x, in minutes,” and, “The time (x) in minutes,” are both read as “The time (pause) x (pause) in minutes.”</w:t>
      </w:r>
    </w:p>
    <w:p w14:paraId="5D22E053" w14:textId="77777777" w:rsidR="00617E74" w:rsidRPr="001F43E0" w:rsidRDefault="00104187" w:rsidP="00CB232D">
      <w:pPr>
        <w:pStyle w:val="Heading2"/>
      </w:pPr>
      <w:r w:rsidRPr="001F43E0">
        <w:t xml:space="preserve">Algebraic </w:t>
      </w:r>
      <w:r w:rsidRPr="00CB232D">
        <w:t>equations</w:t>
      </w:r>
      <w:r w:rsidRPr="001F43E0">
        <w:t xml:space="preserve"> and expressions</w:t>
      </w:r>
    </w:p>
    <w:p w14:paraId="1E04C8DD" w14:textId="77777777" w:rsidR="00617E74" w:rsidRPr="00461400" w:rsidRDefault="00104187" w:rsidP="00194165">
      <w:pPr>
        <w:pStyle w:val="Heading3"/>
        <w:ind w:left="0"/>
      </w:pPr>
      <w:r w:rsidRPr="00461400">
        <w:t>Absolute Value</w:t>
      </w:r>
    </w:p>
    <w:p w14:paraId="389A91AA" w14:textId="77777777" w:rsidR="00617E74" w:rsidRPr="005A63D3" w:rsidRDefault="00104187" w:rsidP="00194165">
      <w:pPr>
        <w:pStyle w:val="ListParagraph"/>
        <w:ind w:left="288" w:hanging="288"/>
        <w:rPr>
          <w:sz w:val="22"/>
          <w:szCs w:val="24"/>
        </w:rPr>
      </w:pPr>
      <w:r w:rsidRPr="005A63D3">
        <w:rPr>
          <w:sz w:val="22"/>
          <w:szCs w:val="24"/>
        </w:rPr>
        <w:t>|4| is read as “the absolute value of 4”</w:t>
      </w:r>
    </w:p>
    <w:p w14:paraId="1CD2F642" w14:textId="77777777" w:rsidR="00617E74" w:rsidRPr="00461400" w:rsidRDefault="00104187" w:rsidP="00194165">
      <w:pPr>
        <w:pStyle w:val="Heading3"/>
        <w:ind w:left="0"/>
      </w:pPr>
      <w:r w:rsidRPr="00461400">
        <w:t>Function Notation</w:t>
      </w:r>
    </w:p>
    <w:p w14:paraId="643E1119" w14:textId="26FD9A50" w:rsidR="00617E74" w:rsidRPr="005A63D3" w:rsidRDefault="00104187" w:rsidP="00194165">
      <w:pPr>
        <w:pStyle w:val="ListParagraph"/>
        <w:ind w:left="288" w:hanging="288"/>
        <w:rPr>
          <w:sz w:val="22"/>
          <w:szCs w:val="24"/>
        </w:rPr>
      </w:pPr>
      <w:r w:rsidRPr="005A63D3">
        <w:rPr>
          <w:rFonts w:ascii="Cambria Math" w:hAnsi="Cambria Math" w:cs="Cambria Math"/>
          <w:sz w:val="22"/>
          <w:szCs w:val="24"/>
        </w:rPr>
        <w:t>𝑓</w:t>
      </w:r>
      <w:r w:rsidRPr="005A63D3">
        <w:rPr>
          <w:sz w:val="22"/>
          <w:szCs w:val="24"/>
        </w:rPr>
        <w:t>(</w:t>
      </w:r>
      <w:r w:rsidRPr="005A63D3">
        <w:rPr>
          <w:rFonts w:ascii="Cambria Math" w:hAnsi="Cambria Math" w:cs="Cambria Math"/>
          <w:sz w:val="22"/>
          <w:szCs w:val="24"/>
        </w:rPr>
        <w:t>𝑥</w:t>
      </w:r>
      <w:r w:rsidRPr="005A63D3">
        <w:rPr>
          <w:sz w:val="22"/>
          <w:szCs w:val="24"/>
        </w:rPr>
        <w:t>) is read as “f of x”</w:t>
      </w:r>
    </w:p>
    <w:p w14:paraId="3C22E517" w14:textId="58C9003B" w:rsidR="00617E74" w:rsidRPr="005A63D3" w:rsidRDefault="00194165" w:rsidP="00194165">
      <w:pPr>
        <w:pStyle w:val="ListParagraph"/>
        <w:ind w:left="288" w:hanging="288"/>
        <w:rPr>
          <w:sz w:val="22"/>
          <w:szCs w:val="24"/>
        </w:rPr>
      </w:pPr>
      <w:proofErr w:type="gramStart"/>
      <w:r w:rsidRPr="005A63D3">
        <w:rPr>
          <w:rFonts w:ascii="Cambria Math" w:hAnsi="Cambria Math" w:cs="Cambria Math"/>
          <w:sz w:val="22"/>
          <w:szCs w:val="24"/>
        </w:rPr>
        <w:t>𝑔</w:t>
      </w:r>
      <w:r w:rsidRPr="005A63D3">
        <w:rPr>
          <w:sz w:val="22"/>
          <w:szCs w:val="24"/>
        </w:rPr>
        <w:t>(</w:t>
      </w:r>
      <w:proofErr w:type="gramEnd"/>
      <w:r w:rsidR="00104187" w:rsidRPr="005A63D3">
        <w:rPr>
          <w:sz w:val="22"/>
          <w:szCs w:val="24"/>
        </w:rPr>
        <w:t>– 3) is read as “g of negative 3”</w:t>
      </w:r>
    </w:p>
    <w:p w14:paraId="21BB8A9C" w14:textId="77777777" w:rsidR="00617E74" w:rsidRPr="00461400" w:rsidRDefault="00104187" w:rsidP="00194165">
      <w:pPr>
        <w:pStyle w:val="Heading3"/>
        <w:ind w:left="0"/>
      </w:pPr>
      <w:r w:rsidRPr="00461400">
        <w:t>Sequences and Series</w:t>
      </w:r>
    </w:p>
    <w:p w14:paraId="32C141B0" w14:textId="5C092E4B" w:rsidR="00617E74" w:rsidRPr="005A63D3" w:rsidRDefault="00104187" w:rsidP="00194165">
      <w:pPr>
        <w:pStyle w:val="ListParagraph"/>
        <w:ind w:left="288" w:hanging="288"/>
        <w:rPr>
          <w:sz w:val="22"/>
          <w:szCs w:val="24"/>
        </w:rPr>
      </w:pPr>
      <w:r w:rsidRPr="005A63D3">
        <w:rPr>
          <w:rFonts w:ascii="Cambria Math" w:hAnsi="Cambria Math" w:cs="Cambria Math"/>
          <w:sz w:val="22"/>
          <w:szCs w:val="24"/>
        </w:rPr>
        <w:t>𝑎</w:t>
      </w:r>
      <w:r w:rsidRPr="00D40453">
        <w:rPr>
          <w:sz w:val="22"/>
          <w:szCs w:val="24"/>
          <w:vertAlign w:val="subscript"/>
        </w:rPr>
        <w:t xml:space="preserve">1 </w:t>
      </w:r>
      <w:r w:rsidRPr="005A63D3">
        <w:rPr>
          <w:sz w:val="22"/>
          <w:szCs w:val="24"/>
        </w:rPr>
        <w:t>is read as “a sub 1”</w:t>
      </w:r>
    </w:p>
    <w:p w14:paraId="3B01CD90" w14:textId="77777777" w:rsidR="00617E74" w:rsidRPr="00284CCB" w:rsidRDefault="00104187" w:rsidP="00CB232D">
      <w:pPr>
        <w:pStyle w:val="Heading2"/>
      </w:pPr>
      <w:r w:rsidRPr="00284CCB">
        <w:t>Geometry</w:t>
      </w:r>
    </w:p>
    <w:p w14:paraId="4F37D1DF" w14:textId="77777777" w:rsidR="00617E74" w:rsidRPr="00284CCB" w:rsidRDefault="00104187" w:rsidP="00194165">
      <w:pPr>
        <w:pStyle w:val="Heading3"/>
        <w:ind w:left="0"/>
      </w:pPr>
      <w:r w:rsidRPr="00284CCB">
        <w:t>Geometric Symbols</w:t>
      </w:r>
    </w:p>
    <w:p w14:paraId="2B7B3992" w14:textId="77777777" w:rsidR="00617E74" w:rsidRPr="005A63D3" w:rsidRDefault="000865ED" w:rsidP="00194165">
      <w:pPr>
        <w:pStyle w:val="ListParagraph"/>
        <w:ind w:left="288" w:hanging="288"/>
        <w:rPr>
          <w:sz w:val="22"/>
          <w:szCs w:val="24"/>
        </w:rPr>
      </w:pPr>
      <m:oMath>
        <m:r>
          <m:rPr>
            <m:scr m:val="script"/>
          </m:rPr>
          <w:rPr>
            <w:rFonts w:ascii="Cambria Math" w:hAnsi="Cambria Math" w:cs="Cambria Math"/>
            <w:sz w:val="22"/>
            <w:szCs w:val="24"/>
          </w:rPr>
          <m:t>m</m:t>
        </m:r>
        <m:r>
          <w:rPr>
            <w:rFonts w:ascii="Cambria Math" w:hAnsi="Cambria Math"/>
            <w:sz w:val="22"/>
            <w:szCs w:val="24"/>
          </w:rPr>
          <m:t xml:space="preserve"> </m:t>
        </m:r>
        <m:r>
          <w:rPr>
            <w:rFonts w:ascii="Cambria Math" w:hAnsi="Cambria Math" w:cs="Cambria Math"/>
            <w:sz w:val="22"/>
            <w:szCs w:val="24"/>
          </w:rPr>
          <m:t>∠</m:t>
        </m:r>
        <m:r>
          <w:rPr>
            <w:rFonts w:ascii="Cambria Math" w:hAnsi="Cambria Math"/>
            <w:sz w:val="22"/>
            <w:szCs w:val="24"/>
          </w:rPr>
          <m:t xml:space="preserve"> </m:t>
        </m:r>
        <m:r>
          <w:rPr>
            <w:rFonts w:ascii="Cambria Math" w:hAnsi="Cambria Math" w:cs="Cambria Math"/>
            <w:sz w:val="22"/>
            <w:szCs w:val="24"/>
          </w:rPr>
          <m:t>ABC</m:t>
        </m:r>
      </m:oMath>
      <w:r w:rsidR="00104187" w:rsidRPr="005A63D3">
        <w:rPr>
          <w:sz w:val="22"/>
          <w:szCs w:val="24"/>
        </w:rPr>
        <w:t xml:space="preserve"> is read as “The measure of angle A B C.”</w:t>
      </w:r>
    </w:p>
    <w:p w14:paraId="315C5C8C" w14:textId="77777777" w:rsidR="00617E74" w:rsidRPr="00D40453" w:rsidRDefault="00104187" w:rsidP="00194165">
      <w:pPr>
        <w:pStyle w:val="ListParagraph"/>
        <w:ind w:left="288" w:hanging="288"/>
        <w:rPr>
          <w:sz w:val="22"/>
          <w:szCs w:val="24"/>
        </w:rPr>
      </w:pPr>
      <w:r w:rsidRPr="005A63D3">
        <w:rPr>
          <w:rFonts w:ascii="Cambria Math" w:hAnsi="Cambria Math" w:cs="Cambria Math"/>
          <w:sz w:val="22"/>
          <w:szCs w:val="24"/>
        </w:rPr>
        <w:t>∠</w:t>
      </w:r>
      <w:r w:rsidRPr="005A63D3">
        <w:rPr>
          <w:sz w:val="22"/>
          <w:szCs w:val="24"/>
        </w:rPr>
        <w:t xml:space="preserve"> </w:t>
      </w:r>
      <m:oMath>
        <m:r>
          <w:rPr>
            <w:rFonts w:ascii="Cambria Math" w:hAnsi="Cambria Math" w:cs="Cambria Math"/>
            <w:sz w:val="22"/>
            <w:szCs w:val="24"/>
          </w:rPr>
          <m:t>ABC</m:t>
        </m:r>
      </m:oMath>
      <w:r w:rsidR="000865ED" w:rsidRPr="00D40453">
        <w:rPr>
          <w:sz w:val="22"/>
          <w:szCs w:val="24"/>
        </w:rPr>
        <w:t xml:space="preserve"> </w:t>
      </w:r>
      <w:r w:rsidRPr="00D40453">
        <w:rPr>
          <w:sz w:val="22"/>
          <w:szCs w:val="24"/>
        </w:rPr>
        <w:t>is read as “angle A B C”</w:t>
      </w:r>
    </w:p>
    <w:p w14:paraId="3F573DC7" w14:textId="77777777" w:rsidR="00617E74" w:rsidRPr="00D40453" w:rsidRDefault="000865ED" w:rsidP="00194165">
      <w:pPr>
        <w:pStyle w:val="ListParagraph"/>
        <w:ind w:left="288" w:hanging="288"/>
        <w:rPr>
          <w:sz w:val="22"/>
          <w:szCs w:val="24"/>
        </w:rPr>
      </w:pPr>
      <w:r>
        <w:rPr>
          <w:rFonts w:ascii="Cambria Math" w:hAnsi="Cambria Math" w:cs="Cambria Math"/>
          <w:sz w:val="22"/>
          <w:szCs w:val="24"/>
        </w:rPr>
        <w:t>△</w:t>
      </w:r>
      <w:r w:rsidR="00104187" w:rsidRPr="000865ED">
        <w:rPr>
          <w:sz w:val="22"/>
          <w:szCs w:val="24"/>
        </w:rPr>
        <w:t xml:space="preserve"> </w:t>
      </w:r>
      <m:oMath>
        <m:r>
          <w:rPr>
            <w:rFonts w:ascii="Cambria Math" w:hAnsi="Cambria Math" w:cs="Cambria Math"/>
            <w:sz w:val="22"/>
            <w:szCs w:val="24"/>
          </w:rPr>
          <m:t>ABC</m:t>
        </m:r>
      </m:oMath>
      <w:r w:rsidR="00104187" w:rsidRPr="00D40453">
        <w:rPr>
          <w:sz w:val="22"/>
          <w:szCs w:val="24"/>
        </w:rPr>
        <w:t xml:space="preserve"> is read as “triangle A B C”</w:t>
      </w:r>
    </w:p>
    <w:p w14:paraId="10E9C9BF" w14:textId="77777777" w:rsidR="00617E74" w:rsidRPr="00D40453" w:rsidRDefault="004F28CE" w:rsidP="00194165">
      <w:pPr>
        <w:pStyle w:val="ListParagraph"/>
        <w:ind w:left="288" w:hanging="288"/>
        <w:rPr>
          <w:sz w:val="22"/>
          <w:szCs w:val="24"/>
        </w:rPr>
      </w:pPr>
      <m:oMath>
        <m:acc>
          <m:accPr>
            <m:chr m:val="̅"/>
            <m:ctrlPr>
              <w:rPr>
                <w:rFonts w:ascii="Cambria Math" w:hAnsi="Cambria Math"/>
                <w:i/>
                <w:sz w:val="22"/>
                <w:szCs w:val="24"/>
              </w:rPr>
            </m:ctrlPr>
          </m:accPr>
          <m:e>
            <m:r>
              <w:rPr>
                <w:rFonts w:ascii="Cambria Math" w:hAnsi="Cambria Math"/>
                <w:sz w:val="22"/>
                <w:szCs w:val="24"/>
              </w:rPr>
              <m:t>EF</m:t>
            </m:r>
          </m:e>
        </m:acc>
      </m:oMath>
      <w:r w:rsidR="00104187" w:rsidRPr="00D40453">
        <w:rPr>
          <w:sz w:val="22"/>
          <w:szCs w:val="24"/>
        </w:rPr>
        <w:t xml:space="preserve"> is read as “line segment EF”</w:t>
      </w:r>
    </w:p>
    <w:p w14:paraId="73ED5EAE" w14:textId="77777777" w:rsidR="00617E74" w:rsidRPr="00D40453" w:rsidRDefault="004F28CE" w:rsidP="00194165">
      <w:pPr>
        <w:pStyle w:val="ListParagraph"/>
        <w:ind w:left="288" w:hanging="288"/>
        <w:rPr>
          <w:sz w:val="22"/>
          <w:szCs w:val="24"/>
        </w:rPr>
      </w:pPr>
      <m:oMath>
        <m:acc>
          <m:accPr>
            <m:chr m:val="⃡"/>
            <m:ctrlPr>
              <w:rPr>
                <w:rFonts w:ascii="Cambria Math" w:hAnsi="Cambria Math"/>
                <w:i/>
                <w:sz w:val="22"/>
                <w:szCs w:val="24"/>
              </w:rPr>
            </m:ctrlPr>
          </m:accPr>
          <m:e>
            <m:r>
              <w:rPr>
                <w:rFonts w:ascii="Cambria Math" w:hAnsi="Cambria Math"/>
                <w:sz w:val="22"/>
                <w:szCs w:val="24"/>
              </w:rPr>
              <m:t>AB</m:t>
            </m:r>
          </m:e>
        </m:acc>
      </m:oMath>
      <w:r w:rsidR="00AF229F">
        <w:rPr>
          <w:sz w:val="22"/>
          <w:szCs w:val="24"/>
        </w:rPr>
        <w:t xml:space="preserve"> </w:t>
      </w:r>
      <w:r w:rsidR="00104187" w:rsidRPr="00D40453">
        <w:rPr>
          <w:sz w:val="22"/>
          <w:szCs w:val="24"/>
        </w:rPr>
        <w:t>is read as “line AB”</w:t>
      </w:r>
    </w:p>
    <w:p w14:paraId="74561F2F" w14:textId="57CAD0E0" w:rsidR="00617E74" w:rsidRPr="00D40453" w:rsidRDefault="004F28CE" w:rsidP="00194165">
      <w:pPr>
        <w:pStyle w:val="ListParagraph"/>
        <w:ind w:left="288" w:hanging="288"/>
        <w:rPr>
          <w:rFonts w:ascii="Wingdings" w:eastAsia="Wingdings" w:hAnsi="Wingdings" w:cs="Wingdings"/>
          <w:sz w:val="18"/>
          <w:szCs w:val="18"/>
        </w:rPr>
      </w:pPr>
      <m:oMath>
        <m:acc>
          <m:accPr>
            <m:chr m:val="⃗"/>
            <m:ctrlPr>
              <w:rPr>
                <w:rFonts w:ascii="Cambria Math" w:eastAsia="Cambria Math" w:hAnsi="Cambria Math" w:cs="Tahoma"/>
                <w:i/>
                <w:sz w:val="22"/>
                <w:szCs w:val="24"/>
              </w:rPr>
            </m:ctrlPr>
          </m:accPr>
          <m:e>
            <m:r>
              <w:rPr>
                <w:rFonts w:ascii="Cambria Math" w:eastAsia="Cambria Math" w:hAnsi="Cambria Math" w:cs="Tahoma"/>
                <w:sz w:val="22"/>
                <w:szCs w:val="24"/>
              </w:rPr>
              <m:t>HI</m:t>
            </m:r>
          </m:e>
        </m:acc>
      </m:oMath>
      <w:r w:rsidR="00104187" w:rsidRPr="00D40453">
        <w:rPr>
          <w:rFonts w:ascii="Cambria Math" w:eastAsia="Cambria Math" w:hAnsi="Cambria Math" w:cs="Cambria Math"/>
          <w:sz w:val="22"/>
          <w:szCs w:val="24"/>
        </w:rPr>
        <w:t xml:space="preserve"> </w:t>
      </w:r>
      <w:r w:rsidR="00104187" w:rsidRPr="00D40453">
        <w:rPr>
          <w:sz w:val="22"/>
          <w:szCs w:val="24"/>
        </w:rPr>
        <w:t>is read as "</w:t>
      </w:r>
      <w:r w:rsidR="00104187" w:rsidRPr="00D40453">
        <w:rPr>
          <w:i/>
          <w:sz w:val="22"/>
          <w:szCs w:val="24"/>
        </w:rPr>
        <w:t>ray H</w:t>
      </w:r>
      <w:r w:rsidR="00104187" w:rsidRPr="00D40453">
        <w:rPr>
          <w:i/>
          <w:spacing w:val="-22"/>
          <w:sz w:val="22"/>
          <w:szCs w:val="24"/>
        </w:rPr>
        <w:t xml:space="preserve"> </w:t>
      </w:r>
      <w:r w:rsidR="00104187" w:rsidRPr="00D40453">
        <w:rPr>
          <w:i/>
          <w:sz w:val="22"/>
          <w:szCs w:val="24"/>
        </w:rPr>
        <w:t>I</w:t>
      </w:r>
      <w:r w:rsidR="00104187" w:rsidRPr="00D40453">
        <w:rPr>
          <w:sz w:val="22"/>
          <w:szCs w:val="24"/>
        </w:rPr>
        <w:t>"</w:t>
      </w:r>
    </w:p>
    <w:p w14:paraId="26F75685" w14:textId="77777777" w:rsidR="00617E74" w:rsidRPr="00D40453" w:rsidRDefault="00104187" w:rsidP="00194165">
      <w:pPr>
        <w:pStyle w:val="ListParagraph"/>
        <w:ind w:left="288" w:hanging="288"/>
        <w:rPr>
          <w:rFonts w:ascii="Wingdings" w:eastAsia="Wingdings" w:hAnsi="Wingdings"/>
          <w:sz w:val="18"/>
          <w:szCs w:val="24"/>
        </w:rPr>
      </w:pPr>
      <w:r w:rsidRPr="00AF229F">
        <w:rPr>
          <w:rFonts w:ascii="Cambria Math" w:eastAsia="Cambria Math" w:hAnsi="Cambria Math"/>
          <w:sz w:val="22"/>
          <w:szCs w:val="24"/>
        </w:rPr>
        <w:t>𝐿′</w:t>
      </w:r>
      <w:r w:rsidRPr="00AF229F">
        <w:rPr>
          <w:rFonts w:ascii="Cambria Math" w:eastAsia="Cambria Math" w:hAnsi="Cambria Math"/>
          <w:spacing w:val="-21"/>
          <w:sz w:val="22"/>
          <w:szCs w:val="24"/>
        </w:rPr>
        <w:t xml:space="preserve"> </w:t>
      </w:r>
      <w:r w:rsidRPr="00AF229F">
        <w:rPr>
          <w:sz w:val="22"/>
          <w:szCs w:val="24"/>
        </w:rPr>
        <w:t>is</w:t>
      </w:r>
      <w:r w:rsidRPr="00AF229F">
        <w:rPr>
          <w:spacing w:val="-27"/>
          <w:sz w:val="22"/>
          <w:szCs w:val="24"/>
        </w:rPr>
        <w:t xml:space="preserve"> </w:t>
      </w:r>
      <w:r w:rsidRPr="00AF229F">
        <w:rPr>
          <w:sz w:val="22"/>
          <w:szCs w:val="24"/>
        </w:rPr>
        <w:t>read</w:t>
      </w:r>
      <w:r w:rsidRPr="00AF229F">
        <w:rPr>
          <w:spacing w:val="-25"/>
          <w:sz w:val="22"/>
          <w:szCs w:val="24"/>
        </w:rPr>
        <w:t xml:space="preserve"> </w:t>
      </w:r>
      <w:r w:rsidR="006B7E7D" w:rsidRPr="00AF229F">
        <w:rPr>
          <w:sz w:val="22"/>
          <w:szCs w:val="24"/>
        </w:rPr>
        <w:t>as</w:t>
      </w:r>
      <w:r w:rsidR="006B7E7D">
        <w:rPr>
          <w:sz w:val="22"/>
          <w:szCs w:val="24"/>
        </w:rPr>
        <w:t xml:space="preserve"> </w:t>
      </w:r>
      <w:r w:rsidR="006B7E7D" w:rsidRPr="00AF229F">
        <w:rPr>
          <w:spacing w:val="-27"/>
          <w:sz w:val="22"/>
          <w:szCs w:val="24"/>
        </w:rPr>
        <w:t>“</w:t>
      </w:r>
      <w:r w:rsidRPr="00AF229F">
        <w:rPr>
          <w:i/>
          <w:sz w:val="22"/>
          <w:szCs w:val="24"/>
        </w:rPr>
        <w:t>L</w:t>
      </w:r>
      <w:r w:rsidRPr="00AF229F">
        <w:rPr>
          <w:i/>
          <w:spacing w:val="-33"/>
          <w:sz w:val="22"/>
          <w:szCs w:val="24"/>
        </w:rPr>
        <w:t xml:space="preserve"> </w:t>
      </w:r>
      <w:r w:rsidRPr="00AF229F">
        <w:rPr>
          <w:i/>
          <w:sz w:val="22"/>
          <w:szCs w:val="24"/>
        </w:rPr>
        <w:t>prime</w:t>
      </w:r>
      <w:r w:rsidRPr="00AF229F">
        <w:rPr>
          <w:sz w:val="22"/>
          <w:szCs w:val="24"/>
        </w:rPr>
        <w:t>”</w:t>
      </w:r>
    </w:p>
    <w:p w14:paraId="79BEFD50" w14:textId="77777777" w:rsidR="00617E74" w:rsidRPr="00284CCB" w:rsidRDefault="00104187" w:rsidP="00D40453">
      <w:pPr>
        <w:pStyle w:val="Heading3"/>
        <w:ind w:left="0"/>
      </w:pPr>
      <w:r w:rsidRPr="00284CCB">
        <w:t>Transformation Rules</w:t>
      </w:r>
    </w:p>
    <w:p w14:paraId="2F08CD77" w14:textId="77777777" w:rsidR="00617E74" w:rsidRPr="00D40453" w:rsidRDefault="00A81112" w:rsidP="00194165">
      <w:pPr>
        <w:pStyle w:val="ListParagraph"/>
        <w:ind w:left="288" w:hanging="288"/>
        <w:rPr>
          <w:rFonts w:eastAsia="Wingdings"/>
          <w:color w:val="231F20"/>
          <w:sz w:val="18"/>
          <w:szCs w:val="24"/>
        </w:rPr>
      </w:pPr>
      <w:r w:rsidRPr="00D40453">
        <w:rPr>
          <w:sz w:val="22"/>
          <w:szCs w:val="24"/>
        </w:rPr>
        <w:t>Transformation rules, such as</w:t>
      </w:r>
      <w:r w:rsidRPr="00D40453">
        <w:rPr>
          <w:spacing w:val="-2"/>
          <w:w w:val="99"/>
          <w:sz w:val="22"/>
          <w:szCs w:val="24"/>
        </w:rPr>
        <w:t xml:space="preserve"> </w:t>
      </w:r>
      <m:oMath>
        <m:r>
          <w:rPr>
            <w:rFonts w:ascii="Cambria Math" w:hAnsi="Cambria Math"/>
            <w:spacing w:val="-2"/>
            <w:w w:val="99"/>
            <w:sz w:val="22"/>
            <w:szCs w:val="24"/>
          </w:rPr>
          <m:t>(x,y)→(x+3, -y)</m:t>
        </m:r>
      </m:oMath>
      <w:r>
        <w:rPr>
          <w:spacing w:val="-2"/>
          <w:w w:val="99"/>
          <w:sz w:val="22"/>
          <w:szCs w:val="24"/>
        </w:rPr>
        <w:t xml:space="preserve">, </w:t>
      </w:r>
      <w:r w:rsidRPr="00D40453">
        <w:rPr>
          <w:sz w:val="22"/>
          <w:szCs w:val="24"/>
        </w:rPr>
        <w:t>are</w:t>
      </w:r>
      <w:r>
        <w:rPr>
          <w:spacing w:val="-2"/>
          <w:w w:val="99"/>
          <w:sz w:val="22"/>
          <w:szCs w:val="24"/>
        </w:rPr>
        <w:t xml:space="preserve"> </w:t>
      </w:r>
      <w:r w:rsidRPr="00D40453">
        <w:rPr>
          <w:sz w:val="22"/>
          <w:szCs w:val="24"/>
        </w:rPr>
        <w:t>read</w:t>
      </w:r>
      <w:r>
        <w:rPr>
          <w:spacing w:val="-2"/>
          <w:w w:val="99"/>
          <w:sz w:val="22"/>
          <w:szCs w:val="24"/>
        </w:rPr>
        <w:t xml:space="preserve"> “</w:t>
      </w:r>
      <m:oMath>
        <m:r>
          <w:rPr>
            <w:rFonts w:ascii="Cambria Math" w:hAnsi="Cambria Math"/>
            <w:spacing w:val="-2"/>
            <w:w w:val="99"/>
            <w:sz w:val="22"/>
            <w:szCs w:val="24"/>
          </w:rPr>
          <m:t>x</m:t>
        </m:r>
      </m:oMath>
      <w:r>
        <w:rPr>
          <w:spacing w:val="-2"/>
          <w:w w:val="99"/>
          <w:sz w:val="22"/>
          <w:szCs w:val="24"/>
        </w:rPr>
        <w:t xml:space="preserve"> (</w:t>
      </w:r>
      <w:r w:rsidRPr="00D40453">
        <w:rPr>
          <w:sz w:val="22"/>
          <w:szCs w:val="24"/>
        </w:rPr>
        <w:t>pause</w:t>
      </w:r>
      <w:r>
        <w:rPr>
          <w:spacing w:val="-2"/>
          <w:w w:val="99"/>
          <w:sz w:val="22"/>
          <w:szCs w:val="24"/>
        </w:rPr>
        <w:t xml:space="preserve">) </w:t>
      </w:r>
      <w:r w:rsidRPr="00D40453">
        <w:rPr>
          <w:i/>
          <w:iCs/>
          <w:sz w:val="22"/>
          <w:szCs w:val="24"/>
        </w:rPr>
        <w:t>y maps to x plus three</w:t>
      </w:r>
      <w:r>
        <w:rPr>
          <w:spacing w:val="-2"/>
          <w:w w:val="99"/>
          <w:sz w:val="22"/>
          <w:szCs w:val="24"/>
        </w:rPr>
        <w:t xml:space="preserve"> (</w:t>
      </w:r>
      <w:r w:rsidRPr="00D40453">
        <w:rPr>
          <w:sz w:val="22"/>
          <w:szCs w:val="24"/>
        </w:rPr>
        <w:t>pause</w:t>
      </w:r>
      <w:r>
        <w:rPr>
          <w:spacing w:val="-2"/>
          <w:w w:val="99"/>
          <w:sz w:val="22"/>
          <w:szCs w:val="24"/>
        </w:rPr>
        <w:t xml:space="preserve">) </w:t>
      </w:r>
      <w:r w:rsidRPr="00D40453">
        <w:rPr>
          <w:i/>
          <w:iCs/>
          <w:sz w:val="22"/>
          <w:szCs w:val="24"/>
        </w:rPr>
        <w:t>negative</w:t>
      </w:r>
      <w:r w:rsidRPr="00D40453">
        <w:rPr>
          <w:i/>
          <w:iCs/>
          <w:spacing w:val="-2"/>
          <w:w w:val="99"/>
          <w:sz w:val="22"/>
          <w:szCs w:val="24"/>
        </w:rPr>
        <w:t xml:space="preserve"> y</w:t>
      </w:r>
      <w:r>
        <w:rPr>
          <w:spacing w:val="-2"/>
          <w:w w:val="99"/>
          <w:sz w:val="22"/>
          <w:szCs w:val="24"/>
        </w:rPr>
        <w:t>.”</w:t>
      </w:r>
    </w:p>
    <w:p w14:paraId="7FBF1B2E" w14:textId="77777777" w:rsidR="00617E74" w:rsidRPr="00284CCB" w:rsidRDefault="00104187" w:rsidP="00CB232D">
      <w:pPr>
        <w:pStyle w:val="Heading2"/>
      </w:pPr>
      <w:r w:rsidRPr="00284CCB">
        <w:t>Graphics</w:t>
      </w:r>
    </w:p>
    <w:p w14:paraId="6182A274" w14:textId="77777777" w:rsidR="00617E74" w:rsidRPr="00284CCB" w:rsidRDefault="00104187" w:rsidP="00D40453">
      <w:pPr>
        <w:pStyle w:val="Heading3"/>
        <w:ind w:left="0"/>
      </w:pPr>
      <w:r w:rsidRPr="00284CCB">
        <w:t>Focus on Text-based Aspects of the Graphic</w:t>
      </w:r>
    </w:p>
    <w:p w14:paraId="6B9F27F6" w14:textId="77777777" w:rsidR="00617E74" w:rsidRPr="00D40453" w:rsidRDefault="00104187" w:rsidP="00F0305B">
      <w:pPr>
        <w:pStyle w:val="ListParagraph"/>
        <w:numPr>
          <w:ilvl w:val="0"/>
          <w:numId w:val="0"/>
        </w:numPr>
        <w:rPr>
          <w:rFonts w:ascii="Wingdings"/>
          <w:i/>
          <w:iCs/>
          <w:sz w:val="18"/>
          <w:szCs w:val="24"/>
          <w:u w:val="single"/>
        </w:rPr>
      </w:pPr>
      <w:r w:rsidRPr="00D40453">
        <w:rPr>
          <w:i/>
          <w:iCs/>
          <w:sz w:val="22"/>
          <w:szCs w:val="24"/>
          <w:u w:val="single"/>
        </w:rPr>
        <w:t>Suggested phrases to use with graphs and</w:t>
      </w:r>
      <w:r w:rsidRPr="00D40453">
        <w:rPr>
          <w:i/>
          <w:iCs/>
          <w:spacing w:val="-20"/>
          <w:sz w:val="22"/>
          <w:szCs w:val="24"/>
          <w:u w:val="single"/>
        </w:rPr>
        <w:t xml:space="preserve"> </w:t>
      </w:r>
      <w:r w:rsidRPr="00D40453">
        <w:rPr>
          <w:i/>
          <w:iCs/>
          <w:sz w:val="22"/>
          <w:szCs w:val="24"/>
          <w:u w:val="single"/>
        </w:rPr>
        <w:t>tables:</w:t>
      </w:r>
    </w:p>
    <w:p w14:paraId="53CCF0D1" w14:textId="77777777" w:rsidR="00617E74" w:rsidRPr="00D40453" w:rsidRDefault="00104187" w:rsidP="00194165">
      <w:pPr>
        <w:pStyle w:val="ListParagraph"/>
        <w:ind w:left="288" w:hanging="288"/>
        <w:rPr>
          <w:sz w:val="22"/>
          <w:szCs w:val="24"/>
        </w:rPr>
      </w:pPr>
      <w:r w:rsidRPr="00D40453">
        <w:rPr>
          <w:sz w:val="22"/>
          <w:szCs w:val="24"/>
        </w:rPr>
        <w:t>Graph/table title: “The title of the graph/table is…”</w:t>
      </w:r>
    </w:p>
    <w:p w14:paraId="783F63DB" w14:textId="77777777" w:rsidR="00617E74" w:rsidRPr="00D40453" w:rsidRDefault="00104187" w:rsidP="00194165">
      <w:pPr>
        <w:pStyle w:val="ListParagraph"/>
        <w:ind w:left="288" w:hanging="288"/>
        <w:rPr>
          <w:sz w:val="22"/>
          <w:szCs w:val="24"/>
        </w:rPr>
      </w:pPr>
      <w:r w:rsidRPr="00D40453">
        <w:rPr>
          <w:sz w:val="22"/>
          <w:szCs w:val="24"/>
        </w:rPr>
        <w:t>Graph axis/axes: “The horizontal axis is labeled…” and “The vertical axis is labeled…” Labels within parentheses have the preposition “in” added; Depth of water (feet) is read “Depth of water in feet.”</w:t>
      </w:r>
    </w:p>
    <w:p w14:paraId="32E6B1E9" w14:textId="77777777" w:rsidR="00617E74" w:rsidRPr="00D40453" w:rsidRDefault="00104187" w:rsidP="00194165">
      <w:pPr>
        <w:pStyle w:val="ListParagraph"/>
        <w:ind w:left="288" w:hanging="288"/>
        <w:rPr>
          <w:sz w:val="22"/>
          <w:szCs w:val="24"/>
        </w:rPr>
      </w:pPr>
      <w:r w:rsidRPr="00D40453">
        <w:rPr>
          <w:sz w:val="22"/>
          <w:szCs w:val="24"/>
        </w:rPr>
        <w:t>Table columns/rows: “The title of the first column is…” and “The title of the first row is…” If the table does not have a title, the description should indicate the columns occur in the table: “The title of the first column in the table is…” and “The title of the first row in the table is…”</w:t>
      </w:r>
    </w:p>
    <w:p w14:paraId="5743FA1B" w14:textId="77777777" w:rsidR="00617E74" w:rsidRPr="00D40453" w:rsidRDefault="00104187" w:rsidP="00194165">
      <w:pPr>
        <w:pStyle w:val="ListParagraph"/>
        <w:ind w:left="288" w:hanging="288"/>
        <w:rPr>
          <w:sz w:val="22"/>
          <w:szCs w:val="24"/>
        </w:rPr>
      </w:pPr>
      <w:r w:rsidRPr="00D40453">
        <w:rPr>
          <w:sz w:val="22"/>
          <w:szCs w:val="24"/>
        </w:rPr>
        <w:t>Table columns/rows that include text: “The title of the first column is… and reads, from top to bottom…” and “The title of the first row is… and reads, from left to right…”</w:t>
      </w:r>
    </w:p>
    <w:p w14:paraId="65DEBC11" w14:textId="77777777" w:rsidR="00617E74" w:rsidRPr="00D40453" w:rsidRDefault="00104187" w:rsidP="00194165">
      <w:pPr>
        <w:pStyle w:val="ListParagraph"/>
        <w:ind w:left="288" w:hanging="288"/>
        <w:rPr>
          <w:sz w:val="22"/>
          <w:szCs w:val="24"/>
        </w:rPr>
      </w:pPr>
      <w:r w:rsidRPr="00D40453">
        <w:rPr>
          <w:sz w:val="22"/>
          <w:szCs w:val="24"/>
        </w:rPr>
        <w:t>In general,</w:t>
      </w:r>
      <w:r w:rsidRPr="00D40453">
        <w:rPr>
          <w:spacing w:val="-3"/>
          <w:sz w:val="22"/>
          <w:szCs w:val="24"/>
        </w:rPr>
        <w:t xml:space="preserve"> </w:t>
      </w:r>
      <w:r w:rsidRPr="00D40453">
        <w:rPr>
          <w:sz w:val="22"/>
          <w:szCs w:val="24"/>
        </w:rPr>
        <w:t>descriptions</w:t>
      </w:r>
      <w:r w:rsidRPr="00D40453">
        <w:rPr>
          <w:spacing w:val="-4"/>
          <w:sz w:val="22"/>
          <w:szCs w:val="24"/>
        </w:rPr>
        <w:t xml:space="preserve"> </w:t>
      </w:r>
      <w:r w:rsidRPr="00D40453">
        <w:rPr>
          <w:sz w:val="22"/>
          <w:szCs w:val="24"/>
        </w:rPr>
        <w:t>of</w:t>
      </w:r>
      <w:r w:rsidRPr="00D40453">
        <w:rPr>
          <w:spacing w:val="-3"/>
          <w:sz w:val="22"/>
          <w:szCs w:val="24"/>
        </w:rPr>
        <w:t xml:space="preserve"> </w:t>
      </w:r>
      <w:r w:rsidRPr="00D40453">
        <w:rPr>
          <w:sz w:val="22"/>
          <w:szCs w:val="24"/>
        </w:rPr>
        <w:t>other</w:t>
      </w:r>
      <w:r w:rsidRPr="00D40453">
        <w:rPr>
          <w:spacing w:val="-3"/>
          <w:sz w:val="22"/>
          <w:szCs w:val="24"/>
        </w:rPr>
        <w:t xml:space="preserve"> </w:t>
      </w:r>
      <w:r w:rsidRPr="00D40453">
        <w:rPr>
          <w:sz w:val="22"/>
          <w:szCs w:val="24"/>
        </w:rPr>
        <w:t>labels</w:t>
      </w:r>
      <w:r w:rsidRPr="00D40453">
        <w:rPr>
          <w:spacing w:val="-4"/>
          <w:sz w:val="22"/>
          <w:szCs w:val="24"/>
        </w:rPr>
        <w:t xml:space="preserve"> </w:t>
      </w:r>
      <w:r w:rsidRPr="00D40453">
        <w:rPr>
          <w:sz w:val="22"/>
          <w:szCs w:val="24"/>
        </w:rPr>
        <w:t>on</w:t>
      </w:r>
      <w:r w:rsidRPr="00D40453">
        <w:rPr>
          <w:spacing w:val="-3"/>
          <w:sz w:val="22"/>
          <w:szCs w:val="24"/>
        </w:rPr>
        <w:t xml:space="preserve"> </w:t>
      </w:r>
      <w:r w:rsidRPr="00D40453">
        <w:rPr>
          <w:sz w:val="22"/>
          <w:szCs w:val="24"/>
        </w:rPr>
        <w:t>the</w:t>
      </w:r>
      <w:r w:rsidRPr="00D40453">
        <w:rPr>
          <w:spacing w:val="-4"/>
          <w:sz w:val="22"/>
          <w:szCs w:val="24"/>
        </w:rPr>
        <w:t xml:space="preserve"> </w:t>
      </w:r>
      <w:r w:rsidRPr="00D40453">
        <w:rPr>
          <w:sz w:val="22"/>
          <w:szCs w:val="24"/>
        </w:rPr>
        <w:t>image</w:t>
      </w:r>
      <w:r w:rsidRPr="00D40453">
        <w:rPr>
          <w:spacing w:val="-4"/>
          <w:sz w:val="22"/>
          <w:szCs w:val="24"/>
        </w:rPr>
        <w:t xml:space="preserve"> </w:t>
      </w:r>
      <w:r w:rsidRPr="00D40453">
        <w:rPr>
          <w:sz w:val="22"/>
          <w:szCs w:val="24"/>
        </w:rPr>
        <w:t>should</w:t>
      </w:r>
      <w:r w:rsidRPr="00D40453">
        <w:rPr>
          <w:spacing w:val="-3"/>
          <w:sz w:val="22"/>
          <w:szCs w:val="24"/>
        </w:rPr>
        <w:t xml:space="preserve"> </w:t>
      </w:r>
      <w:r w:rsidRPr="00D40453">
        <w:rPr>
          <w:sz w:val="22"/>
          <w:szCs w:val="24"/>
        </w:rPr>
        <w:t>not</w:t>
      </w:r>
      <w:r w:rsidRPr="00D40453">
        <w:rPr>
          <w:spacing w:val="-3"/>
          <w:sz w:val="22"/>
          <w:szCs w:val="24"/>
        </w:rPr>
        <w:t xml:space="preserve"> </w:t>
      </w:r>
      <w:r w:rsidRPr="00D40453">
        <w:rPr>
          <w:sz w:val="22"/>
          <w:szCs w:val="24"/>
        </w:rPr>
        <w:t>reference</w:t>
      </w:r>
      <w:r w:rsidRPr="00D40453">
        <w:rPr>
          <w:spacing w:val="-4"/>
          <w:sz w:val="22"/>
          <w:szCs w:val="24"/>
        </w:rPr>
        <w:t xml:space="preserve"> </w:t>
      </w:r>
      <w:r w:rsidRPr="00D40453">
        <w:rPr>
          <w:sz w:val="22"/>
          <w:szCs w:val="24"/>
        </w:rPr>
        <w:t>the</w:t>
      </w:r>
      <w:r w:rsidRPr="00D40453">
        <w:rPr>
          <w:spacing w:val="-10"/>
          <w:sz w:val="22"/>
          <w:szCs w:val="24"/>
        </w:rPr>
        <w:t xml:space="preserve"> </w:t>
      </w:r>
      <w:r w:rsidRPr="00D40453">
        <w:rPr>
          <w:sz w:val="22"/>
          <w:szCs w:val="24"/>
        </w:rPr>
        <w:t>location.</w:t>
      </w:r>
    </w:p>
    <w:p w14:paraId="2CE1C559" w14:textId="77777777" w:rsidR="00617E74" w:rsidRPr="00284CCB" w:rsidRDefault="00104187" w:rsidP="00194165">
      <w:pPr>
        <w:pStyle w:val="Heading3"/>
        <w:ind w:left="0"/>
      </w:pPr>
      <w:r w:rsidRPr="00284CCB">
        <w:t>Suggested Phrases to Use with Art Images</w:t>
      </w:r>
    </w:p>
    <w:p w14:paraId="6C5CB3C2" w14:textId="77777777" w:rsidR="00617E74" w:rsidRPr="00D40453" w:rsidRDefault="00104187" w:rsidP="00194165">
      <w:pPr>
        <w:pStyle w:val="ListParagraph"/>
        <w:ind w:left="288" w:hanging="288"/>
        <w:rPr>
          <w:sz w:val="22"/>
          <w:szCs w:val="24"/>
        </w:rPr>
      </w:pPr>
      <w:r w:rsidRPr="00D40453">
        <w:rPr>
          <w:sz w:val="22"/>
          <w:szCs w:val="24"/>
        </w:rPr>
        <w:t>Include the object being referenced using geometric terms, for simple images, or terms from the item. Complex images should be referred to as “figure.” When only a single, potentially multi-word, text-based label appears above the art, refer to this as the "title of the art".</w:t>
      </w:r>
    </w:p>
    <w:p w14:paraId="3B68FDCE" w14:textId="77777777" w:rsidR="00617E74" w:rsidRPr="00D40453" w:rsidRDefault="00104187" w:rsidP="00194165">
      <w:pPr>
        <w:pStyle w:val="ListParagraph"/>
        <w:ind w:left="288" w:hanging="288"/>
        <w:rPr>
          <w:sz w:val="22"/>
          <w:szCs w:val="24"/>
        </w:rPr>
      </w:pPr>
      <w:r w:rsidRPr="00D40453">
        <w:rPr>
          <w:sz w:val="22"/>
          <w:szCs w:val="24"/>
        </w:rPr>
        <w:t>“The title of the picture/diagram/spinner/ etc. is…”</w:t>
      </w:r>
    </w:p>
    <w:p w14:paraId="45DDAA11" w14:textId="77777777" w:rsidR="00617E74" w:rsidRPr="00D40453" w:rsidRDefault="00104187" w:rsidP="00194165">
      <w:pPr>
        <w:pStyle w:val="ListParagraph"/>
        <w:numPr>
          <w:ilvl w:val="4"/>
          <w:numId w:val="3"/>
        </w:numPr>
        <w:ind w:left="288" w:hanging="288"/>
        <w:rPr>
          <w:rFonts w:ascii="Wingdings"/>
          <w:sz w:val="18"/>
          <w:szCs w:val="24"/>
        </w:rPr>
      </w:pPr>
      <w:r w:rsidRPr="00D40453">
        <w:rPr>
          <w:sz w:val="22"/>
          <w:szCs w:val="24"/>
        </w:rPr>
        <w:t>Include</w:t>
      </w:r>
      <w:r w:rsidRPr="00D40453">
        <w:rPr>
          <w:spacing w:val="-4"/>
          <w:sz w:val="22"/>
          <w:szCs w:val="24"/>
        </w:rPr>
        <w:t xml:space="preserve"> </w:t>
      </w:r>
      <w:r w:rsidRPr="00D40453">
        <w:rPr>
          <w:sz w:val="22"/>
          <w:szCs w:val="24"/>
        </w:rPr>
        <w:t>the</w:t>
      </w:r>
      <w:r w:rsidRPr="00D40453">
        <w:rPr>
          <w:spacing w:val="-4"/>
          <w:sz w:val="22"/>
          <w:szCs w:val="24"/>
        </w:rPr>
        <w:t xml:space="preserve"> </w:t>
      </w:r>
      <w:r w:rsidRPr="00D40453">
        <w:rPr>
          <w:sz w:val="22"/>
          <w:szCs w:val="24"/>
        </w:rPr>
        <w:t>location</w:t>
      </w:r>
      <w:r w:rsidRPr="00D40453">
        <w:rPr>
          <w:spacing w:val="-3"/>
          <w:sz w:val="22"/>
          <w:szCs w:val="24"/>
        </w:rPr>
        <w:t xml:space="preserve"> </w:t>
      </w:r>
      <w:r w:rsidRPr="00D40453">
        <w:rPr>
          <w:sz w:val="22"/>
          <w:szCs w:val="24"/>
        </w:rPr>
        <w:t>of</w:t>
      </w:r>
      <w:r w:rsidRPr="00D40453">
        <w:rPr>
          <w:spacing w:val="-3"/>
          <w:sz w:val="22"/>
          <w:szCs w:val="24"/>
        </w:rPr>
        <w:t xml:space="preserve"> </w:t>
      </w:r>
      <w:r w:rsidRPr="00D40453">
        <w:rPr>
          <w:sz w:val="22"/>
          <w:szCs w:val="24"/>
        </w:rPr>
        <w:t>text-based</w:t>
      </w:r>
      <w:r w:rsidRPr="00D40453">
        <w:rPr>
          <w:spacing w:val="-3"/>
          <w:sz w:val="22"/>
          <w:szCs w:val="24"/>
        </w:rPr>
        <w:t xml:space="preserve"> </w:t>
      </w:r>
      <w:r w:rsidRPr="00D40453">
        <w:rPr>
          <w:sz w:val="22"/>
          <w:szCs w:val="24"/>
        </w:rPr>
        <w:t>labels</w:t>
      </w:r>
      <w:r w:rsidRPr="00D40453">
        <w:rPr>
          <w:spacing w:val="-4"/>
          <w:sz w:val="22"/>
          <w:szCs w:val="24"/>
        </w:rPr>
        <w:t xml:space="preserve"> </w:t>
      </w:r>
      <w:r w:rsidRPr="00D40453">
        <w:rPr>
          <w:sz w:val="22"/>
          <w:szCs w:val="24"/>
        </w:rPr>
        <w:t>when</w:t>
      </w:r>
      <w:r w:rsidRPr="00D40453">
        <w:rPr>
          <w:spacing w:val="-3"/>
          <w:sz w:val="22"/>
          <w:szCs w:val="24"/>
        </w:rPr>
        <w:t xml:space="preserve"> </w:t>
      </w:r>
      <w:r w:rsidRPr="00D40453">
        <w:rPr>
          <w:sz w:val="22"/>
          <w:szCs w:val="24"/>
        </w:rPr>
        <w:t>there</w:t>
      </w:r>
      <w:r w:rsidRPr="00D40453">
        <w:rPr>
          <w:spacing w:val="-2"/>
          <w:sz w:val="22"/>
          <w:szCs w:val="24"/>
        </w:rPr>
        <w:t xml:space="preserve"> </w:t>
      </w:r>
      <w:r w:rsidRPr="00D40453">
        <w:rPr>
          <w:sz w:val="22"/>
          <w:szCs w:val="24"/>
        </w:rPr>
        <w:t>are</w:t>
      </w:r>
      <w:r w:rsidRPr="00D40453">
        <w:rPr>
          <w:spacing w:val="-4"/>
          <w:sz w:val="22"/>
          <w:szCs w:val="24"/>
        </w:rPr>
        <w:t xml:space="preserve"> </w:t>
      </w:r>
      <w:r w:rsidRPr="00D40453">
        <w:rPr>
          <w:sz w:val="22"/>
          <w:szCs w:val="24"/>
        </w:rPr>
        <w:t>multiple</w:t>
      </w:r>
      <w:r w:rsidRPr="00D40453">
        <w:rPr>
          <w:spacing w:val="-4"/>
          <w:sz w:val="22"/>
          <w:szCs w:val="24"/>
        </w:rPr>
        <w:t xml:space="preserve"> </w:t>
      </w:r>
      <w:r w:rsidRPr="00D40453">
        <w:rPr>
          <w:sz w:val="22"/>
          <w:szCs w:val="24"/>
        </w:rPr>
        <w:t>labels</w:t>
      </w:r>
      <w:r w:rsidRPr="00D40453">
        <w:rPr>
          <w:spacing w:val="-4"/>
          <w:sz w:val="22"/>
          <w:szCs w:val="24"/>
        </w:rPr>
        <w:t xml:space="preserve"> </w:t>
      </w:r>
      <w:r w:rsidRPr="00D40453">
        <w:rPr>
          <w:sz w:val="22"/>
          <w:szCs w:val="24"/>
        </w:rPr>
        <w:t>or</w:t>
      </w:r>
      <w:r w:rsidRPr="00D40453">
        <w:rPr>
          <w:spacing w:val="-3"/>
          <w:sz w:val="22"/>
          <w:szCs w:val="24"/>
        </w:rPr>
        <w:t xml:space="preserve"> </w:t>
      </w:r>
      <w:r w:rsidRPr="00D40453">
        <w:rPr>
          <w:sz w:val="22"/>
          <w:szCs w:val="24"/>
        </w:rPr>
        <w:t>if</w:t>
      </w:r>
      <w:r w:rsidRPr="00D40453">
        <w:rPr>
          <w:spacing w:val="-3"/>
          <w:sz w:val="22"/>
          <w:szCs w:val="24"/>
        </w:rPr>
        <w:t xml:space="preserve"> </w:t>
      </w:r>
      <w:r w:rsidRPr="00D40453">
        <w:rPr>
          <w:sz w:val="22"/>
          <w:szCs w:val="24"/>
        </w:rPr>
        <w:t>the</w:t>
      </w:r>
      <w:r w:rsidRPr="00D40453">
        <w:rPr>
          <w:spacing w:val="-4"/>
          <w:sz w:val="22"/>
          <w:szCs w:val="24"/>
        </w:rPr>
        <w:t xml:space="preserve"> </w:t>
      </w:r>
      <w:r w:rsidRPr="00D40453">
        <w:rPr>
          <w:sz w:val="22"/>
          <w:szCs w:val="24"/>
        </w:rPr>
        <w:t>label</w:t>
      </w:r>
      <w:r w:rsidRPr="00D40453">
        <w:rPr>
          <w:spacing w:val="-3"/>
          <w:sz w:val="22"/>
          <w:szCs w:val="24"/>
        </w:rPr>
        <w:t xml:space="preserve"> </w:t>
      </w:r>
      <w:r w:rsidRPr="00D40453">
        <w:rPr>
          <w:sz w:val="22"/>
          <w:szCs w:val="24"/>
        </w:rPr>
        <w:t>appears</w:t>
      </w:r>
      <w:r w:rsidRPr="00D40453">
        <w:rPr>
          <w:spacing w:val="-4"/>
          <w:sz w:val="22"/>
          <w:szCs w:val="24"/>
        </w:rPr>
        <w:t xml:space="preserve"> </w:t>
      </w:r>
      <w:r w:rsidRPr="00D40453">
        <w:rPr>
          <w:sz w:val="22"/>
          <w:szCs w:val="24"/>
        </w:rPr>
        <w:t>below</w:t>
      </w:r>
      <w:r w:rsidRPr="00D40453">
        <w:rPr>
          <w:spacing w:val="-3"/>
          <w:sz w:val="22"/>
          <w:szCs w:val="24"/>
        </w:rPr>
        <w:t xml:space="preserve"> </w:t>
      </w:r>
      <w:r w:rsidRPr="00D40453">
        <w:rPr>
          <w:sz w:val="22"/>
          <w:szCs w:val="24"/>
        </w:rPr>
        <w:t>the</w:t>
      </w:r>
      <w:r w:rsidRPr="00D40453">
        <w:rPr>
          <w:spacing w:val="-4"/>
          <w:sz w:val="22"/>
          <w:szCs w:val="24"/>
        </w:rPr>
        <w:t xml:space="preserve"> </w:t>
      </w:r>
      <w:r w:rsidRPr="00D40453">
        <w:rPr>
          <w:sz w:val="22"/>
          <w:szCs w:val="24"/>
        </w:rPr>
        <w:t>art.</w:t>
      </w:r>
    </w:p>
    <w:p w14:paraId="63D22D08" w14:textId="77777777" w:rsidR="00617E74" w:rsidRPr="00D40453" w:rsidRDefault="00104187" w:rsidP="00194165">
      <w:pPr>
        <w:pStyle w:val="ListParagraph"/>
        <w:ind w:left="288" w:hanging="288"/>
        <w:rPr>
          <w:sz w:val="22"/>
          <w:szCs w:val="24"/>
        </w:rPr>
      </w:pPr>
      <w:r w:rsidRPr="00D40453">
        <w:rPr>
          <w:sz w:val="22"/>
          <w:szCs w:val="24"/>
        </w:rPr>
        <w:t>“The label above the triangle is… The label to the left of the triangle is…”</w:t>
      </w:r>
    </w:p>
    <w:p w14:paraId="11168A77" w14:textId="77777777" w:rsidR="00617E74" w:rsidRPr="00D40453" w:rsidRDefault="00104187" w:rsidP="00194165">
      <w:pPr>
        <w:pStyle w:val="ListParagraph"/>
        <w:ind w:left="288" w:hanging="288"/>
        <w:rPr>
          <w:sz w:val="22"/>
          <w:szCs w:val="24"/>
        </w:rPr>
      </w:pPr>
      <w:r w:rsidRPr="00D40453">
        <w:rPr>
          <w:sz w:val="22"/>
          <w:szCs w:val="24"/>
        </w:rPr>
        <w:t>“The label to the left of the building is… The label to the right of the building is…”</w:t>
      </w:r>
    </w:p>
    <w:p w14:paraId="28CAA2B1" w14:textId="77777777" w:rsidR="00617E74" w:rsidRPr="00D40453" w:rsidRDefault="00104187" w:rsidP="00194165">
      <w:pPr>
        <w:pStyle w:val="ListParagraph"/>
        <w:ind w:left="288" w:hanging="288"/>
        <w:rPr>
          <w:sz w:val="22"/>
          <w:szCs w:val="24"/>
        </w:rPr>
      </w:pPr>
      <w:r w:rsidRPr="00D40453">
        <w:rPr>
          <w:sz w:val="22"/>
          <w:szCs w:val="24"/>
        </w:rPr>
        <w:t>“The label below the figure is…”</w:t>
      </w:r>
    </w:p>
    <w:p w14:paraId="00D02145" w14:textId="77777777" w:rsidR="00617E74" w:rsidRPr="00D40453" w:rsidRDefault="00104187" w:rsidP="00194165">
      <w:pPr>
        <w:pStyle w:val="ListParagraph"/>
        <w:ind w:left="288" w:hanging="288"/>
        <w:rPr>
          <w:rFonts w:ascii="Wingdings" w:hAnsi="Wingdings"/>
          <w:sz w:val="18"/>
          <w:szCs w:val="24"/>
        </w:rPr>
      </w:pPr>
      <w:r w:rsidRPr="00D40453">
        <w:rPr>
          <w:sz w:val="22"/>
          <w:szCs w:val="24"/>
        </w:rPr>
        <w:t>Statements</w:t>
      </w:r>
      <w:r w:rsidRPr="00D40453">
        <w:rPr>
          <w:spacing w:val="-4"/>
          <w:sz w:val="22"/>
          <w:szCs w:val="24"/>
        </w:rPr>
        <w:t xml:space="preserve"> </w:t>
      </w:r>
      <w:r w:rsidRPr="00D40453">
        <w:rPr>
          <w:sz w:val="22"/>
          <w:szCs w:val="24"/>
        </w:rPr>
        <w:t>such</w:t>
      </w:r>
      <w:r w:rsidRPr="00D40453">
        <w:rPr>
          <w:spacing w:val="-3"/>
          <w:sz w:val="22"/>
          <w:szCs w:val="24"/>
        </w:rPr>
        <w:t xml:space="preserve"> </w:t>
      </w:r>
      <w:r w:rsidRPr="00D40453">
        <w:rPr>
          <w:sz w:val="22"/>
          <w:szCs w:val="24"/>
        </w:rPr>
        <w:t>as</w:t>
      </w:r>
      <w:r w:rsidRPr="00D40453">
        <w:rPr>
          <w:spacing w:val="-1"/>
          <w:sz w:val="22"/>
          <w:szCs w:val="24"/>
        </w:rPr>
        <w:t xml:space="preserve"> </w:t>
      </w:r>
      <w:r w:rsidRPr="00D40453">
        <w:rPr>
          <w:sz w:val="22"/>
          <w:szCs w:val="24"/>
        </w:rPr>
        <w:t>“not</w:t>
      </w:r>
      <w:r w:rsidRPr="00D40453">
        <w:rPr>
          <w:spacing w:val="-3"/>
          <w:sz w:val="22"/>
          <w:szCs w:val="24"/>
        </w:rPr>
        <w:t xml:space="preserve"> </w:t>
      </w:r>
      <w:r w:rsidRPr="00D40453">
        <w:rPr>
          <w:sz w:val="22"/>
          <w:szCs w:val="24"/>
        </w:rPr>
        <w:t>drawn</w:t>
      </w:r>
      <w:r w:rsidRPr="00D40453">
        <w:rPr>
          <w:spacing w:val="-3"/>
          <w:sz w:val="22"/>
          <w:szCs w:val="24"/>
        </w:rPr>
        <w:t xml:space="preserve"> </w:t>
      </w:r>
      <w:r w:rsidRPr="00D40453">
        <w:rPr>
          <w:sz w:val="22"/>
          <w:szCs w:val="24"/>
        </w:rPr>
        <w:t>to</w:t>
      </w:r>
      <w:r w:rsidRPr="00D40453">
        <w:rPr>
          <w:spacing w:val="-2"/>
          <w:sz w:val="22"/>
          <w:szCs w:val="24"/>
        </w:rPr>
        <w:t xml:space="preserve"> </w:t>
      </w:r>
      <w:r w:rsidRPr="00D40453">
        <w:rPr>
          <w:sz w:val="22"/>
          <w:szCs w:val="24"/>
        </w:rPr>
        <w:t>scale”</w:t>
      </w:r>
      <w:r w:rsidRPr="00D40453">
        <w:rPr>
          <w:spacing w:val="-11"/>
          <w:sz w:val="22"/>
          <w:szCs w:val="24"/>
        </w:rPr>
        <w:t xml:space="preserve"> </w:t>
      </w:r>
      <w:r w:rsidRPr="00D40453">
        <w:rPr>
          <w:sz w:val="22"/>
          <w:szCs w:val="24"/>
        </w:rPr>
        <w:t>are</w:t>
      </w:r>
      <w:r w:rsidRPr="00D40453">
        <w:rPr>
          <w:spacing w:val="-4"/>
          <w:sz w:val="22"/>
          <w:szCs w:val="24"/>
        </w:rPr>
        <w:t xml:space="preserve"> </w:t>
      </w:r>
      <w:r w:rsidRPr="00D40453">
        <w:rPr>
          <w:sz w:val="22"/>
          <w:szCs w:val="24"/>
        </w:rPr>
        <w:t>read “</w:t>
      </w:r>
      <w:r w:rsidRPr="00D40453">
        <w:rPr>
          <w:i/>
          <w:sz w:val="22"/>
          <w:szCs w:val="24"/>
        </w:rPr>
        <w:t>The</w:t>
      </w:r>
      <w:r w:rsidRPr="00D40453">
        <w:rPr>
          <w:i/>
          <w:spacing w:val="-2"/>
          <w:sz w:val="22"/>
          <w:szCs w:val="24"/>
        </w:rPr>
        <w:t xml:space="preserve"> </w:t>
      </w:r>
      <w:r w:rsidRPr="00D40453">
        <w:rPr>
          <w:i/>
          <w:sz w:val="22"/>
          <w:szCs w:val="24"/>
        </w:rPr>
        <w:t>figure</w:t>
      </w:r>
      <w:r w:rsidRPr="00D40453">
        <w:rPr>
          <w:i/>
          <w:spacing w:val="-4"/>
          <w:sz w:val="22"/>
          <w:szCs w:val="24"/>
        </w:rPr>
        <w:t xml:space="preserve"> </w:t>
      </w:r>
      <w:r w:rsidRPr="00D40453">
        <w:rPr>
          <w:i/>
          <w:sz w:val="22"/>
          <w:szCs w:val="24"/>
        </w:rPr>
        <w:t>is</w:t>
      </w:r>
      <w:r w:rsidRPr="00D40453">
        <w:rPr>
          <w:i/>
          <w:spacing w:val="-3"/>
          <w:sz w:val="22"/>
          <w:szCs w:val="24"/>
        </w:rPr>
        <w:t xml:space="preserve"> </w:t>
      </w:r>
      <w:r w:rsidRPr="00D40453">
        <w:rPr>
          <w:i/>
          <w:sz w:val="22"/>
          <w:szCs w:val="24"/>
        </w:rPr>
        <w:t>not</w:t>
      </w:r>
      <w:r w:rsidRPr="00D40453">
        <w:rPr>
          <w:i/>
          <w:spacing w:val="-3"/>
          <w:sz w:val="22"/>
          <w:szCs w:val="24"/>
        </w:rPr>
        <w:t xml:space="preserve"> </w:t>
      </w:r>
      <w:r w:rsidRPr="00D40453">
        <w:rPr>
          <w:i/>
          <w:sz w:val="22"/>
          <w:szCs w:val="24"/>
        </w:rPr>
        <w:t>drawn</w:t>
      </w:r>
      <w:r w:rsidRPr="00D40453">
        <w:rPr>
          <w:i/>
          <w:spacing w:val="-2"/>
          <w:sz w:val="22"/>
          <w:szCs w:val="24"/>
        </w:rPr>
        <w:t xml:space="preserve"> </w:t>
      </w:r>
      <w:r w:rsidRPr="00D40453">
        <w:rPr>
          <w:i/>
          <w:sz w:val="22"/>
          <w:szCs w:val="24"/>
        </w:rPr>
        <w:t>to</w:t>
      </w:r>
      <w:r w:rsidRPr="00D40453">
        <w:rPr>
          <w:i/>
          <w:spacing w:val="-11"/>
          <w:sz w:val="22"/>
          <w:szCs w:val="24"/>
        </w:rPr>
        <w:t xml:space="preserve"> </w:t>
      </w:r>
      <w:r w:rsidRPr="00D40453">
        <w:rPr>
          <w:i/>
          <w:sz w:val="22"/>
          <w:szCs w:val="24"/>
        </w:rPr>
        <w:t>scale</w:t>
      </w:r>
      <w:r w:rsidRPr="00D40453">
        <w:rPr>
          <w:sz w:val="22"/>
          <w:szCs w:val="24"/>
        </w:rPr>
        <w:t>.”</w:t>
      </w:r>
    </w:p>
    <w:p w14:paraId="4B98F3B0" w14:textId="77777777" w:rsidR="00617E74" w:rsidRPr="00D40453" w:rsidRDefault="00104187" w:rsidP="00194165">
      <w:pPr>
        <w:pStyle w:val="ListParagraph"/>
        <w:numPr>
          <w:ilvl w:val="3"/>
          <w:numId w:val="3"/>
        </w:numPr>
        <w:ind w:left="288" w:hanging="288"/>
        <w:rPr>
          <w:rFonts w:ascii="Wingdings"/>
          <w:sz w:val="18"/>
          <w:szCs w:val="24"/>
        </w:rPr>
      </w:pPr>
      <w:r w:rsidRPr="00D40453">
        <w:rPr>
          <w:sz w:val="22"/>
          <w:szCs w:val="24"/>
        </w:rPr>
        <w:t>If</w:t>
      </w:r>
      <w:r w:rsidRPr="00D40453">
        <w:rPr>
          <w:spacing w:val="-2"/>
          <w:sz w:val="22"/>
          <w:szCs w:val="24"/>
        </w:rPr>
        <w:t xml:space="preserve"> </w:t>
      </w:r>
      <w:r w:rsidRPr="00D40453">
        <w:rPr>
          <w:sz w:val="22"/>
          <w:szCs w:val="24"/>
        </w:rPr>
        <w:t>several</w:t>
      </w:r>
      <w:r w:rsidRPr="00D40453">
        <w:rPr>
          <w:spacing w:val="-2"/>
          <w:sz w:val="22"/>
          <w:szCs w:val="24"/>
        </w:rPr>
        <w:t xml:space="preserve"> </w:t>
      </w:r>
      <w:r w:rsidRPr="00D40453">
        <w:rPr>
          <w:sz w:val="22"/>
          <w:szCs w:val="24"/>
        </w:rPr>
        <w:t>graphics</w:t>
      </w:r>
      <w:r w:rsidRPr="00D40453">
        <w:rPr>
          <w:spacing w:val="-3"/>
          <w:sz w:val="22"/>
          <w:szCs w:val="24"/>
        </w:rPr>
        <w:t xml:space="preserve"> </w:t>
      </w:r>
      <w:r w:rsidRPr="00D40453">
        <w:rPr>
          <w:sz w:val="22"/>
          <w:szCs w:val="24"/>
        </w:rPr>
        <w:t>contain</w:t>
      </w:r>
      <w:r w:rsidRPr="00D40453">
        <w:rPr>
          <w:spacing w:val="-2"/>
          <w:sz w:val="22"/>
          <w:szCs w:val="24"/>
        </w:rPr>
        <w:t xml:space="preserve"> </w:t>
      </w:r>
      <w:r w:rsidRPr="00D40453">
        <w:rPr>
          <w:sz w:val="22"/>
          <w:szCs w:val="24"/>
        </w:rPr>
        <w:t>the</w:t>
      </w:r>
      <w:r w:rsidRPr="00D40453">
        <w:rPr>
          <w:spacing w:val="-3"/>
          <w:sz w:val="22"/>
          <w:szCs w:val="24"/>
        </w:rPr>
        <w:t xml:space="preserve"> </w:t>
      </w:r>
      <w:r w:rsidRPr="00D40453">
        <w:rPr>
          <w:sz w:val="22"/>
          <w:szCs w:val="24"/>
        </w:rPr>
        <w:t>same</w:t>
      </w:r>
      <w:r w:rsidRPr="00D40453">
        <w:rPr>
          <w:spacing w:val="-3"/>
          <w:sz w:val="22"/>
          <w:szCs w:val="24"/>
        </w:rPr>
        <w:t xml:space="preserve"> </w:t>
      </w:r>
      <w:r w:rsidRPr="00D40453">
        <w:rPr>
          <w:sz w:val="22"/>
          <w:szCs w:val="24"/>
        </w:rPr>
        <w:t>information</w:t>
      </w:r>
      <w:r w:rsidRPr="00D40453">
        <w:rPr>
          <w:spacing w:val="-2"/>
          <w:sz w:val="22"/>
          <w:szCs w:val="24"/>
        </w:rPr>
        <w:t xml:space="preserve"> </w:t>
      </w:r>
      <w:r w:rsidRPr="00D40453">
        <w:rPr>
          <w:sz w:val="22"/>
          <w:szCs w:val="24"/>
        </w:rPr>
        <w:t>(e.g.,</w:t>
      </w:r>
      <w:r w:rsidRPr="00D40453">
        <w:rPr>
          <w:spacing w:val="-2"/>
          <w:sz w:val="22"/>
          <w:szCs w:val="24"/>
        </w:rPr>
        <w:t xml:space="preserve"> </w:t>
      </w:r>
      <w:r w:rsidRPr="00D40453">
        <w:rPr>
          <w:sz w:val="22"/>
          <w:szCs w:val="24"/>
        </w:rPr>
        <w:t>the</w:t>
      </w:r>
      <w:r w:rsidRPr="00D40453">
        <w:rPr>
          <w:spacing w:val="-3"/>
          <w:sz w:val="22"/>
          <w:szCs w:val="24"/>
        </w:rPr>
        <w:t xml:space="preserve"> </w:t>
      </w:r>
      <w:r w:rsidRPr="00D40453">
        <w:rPr>
          <w:sz w:val="22"/>
          <w:szCs w:val="24"/>
        </w:rPr>
        <w:t>title</w:t>
      </w:r>
      <w:r w:rsidRPr="00D40453">
        <w:rPr>
          <w:spacing w:val="-3"/>
          <w:sz w:val="22"/>
          <w:szCs w:val="24"/>
        </w:rPr>
        <w:t xml:space="preserve"> </w:t>
      </w:r>
      <w:r w:rsidRPr="00D40453">
        <w:rPr>
          <w:sz w:val="22"/>
          <w:szCs w:val="24"/>
        </w:rPr>
        <w:t>and</w:t>
      </w:r>
      <w:r w:rsidRPr="00D40453">
        <w:rPr>
          <w:spacing w:val="-2"/>
          <w:sz w:val="22"/>
          <w:szCs w:val="24"/>
        </w:rPr>
        <w:t xml:space="preserve"> </w:t>
      </w:r>
      <w:r w:rsidRPr="00D40453">
        <w:rPr>
          <w:sz w:val="22"/>
          <w:szCs w:val="24"/>
        </w:rPr>
        <w:t>labels</w:t>
      </w:r>
      <w:r w:rsidRPr="00D40453">
        <w:rPr>
          <w:spacing w:val="-3"/>
          <w:sz w:val="22"/>
          <w:szCs w:val="24"/>
        </w:rPr>
        <w:t xml:space="preserve"> </w:t>
      </w:r>
      <w:r w:rsidRPr="00D40453">
        <w:rPr>
          <w:sz w:val="22"/>
          <w:szCs w:val="24"/>
        </w:rPr>
        <w:t>on</w:t>
      </w:r>
      <w:r w:rsidRPr="00D40453">
        <w:rPr>
          <w:spacing w:val="-2"/>
          <w:sz w:val="22"/>
          <w:szCs w:val="24"/>
        </w:rPr>
        <w:t xml:space="preserve"> </w:t>
      </w:r>
      <w:r w:rsidRPr="00D40453">
        <w:rPr>
          <w:sz w:val="22"/>
          <w:szCs w:val="24"/>
        </w:rPr>
        <w:t>a</w:t>
      </w:r>
      <w:r w:rsidRPr="00D40453">
        <w:rPr>
          <w:spacing w:val="-3"/>
          <w:sz w:val="22"/>
          <w:szCs w:val="24"/>
        </w:rPr>
        <w:t xml:space="preserve"> </w:t>
      </w:r>
      <w:r w:rsidRPr="00D40453">
        <w:rPr>
          <w:sz w:val="22"/>
          <w:szCs w:val="24"/>
        </w:rPr>
        <w:t>graph</w:t>
      </w:r>
      <w:r w:rsidRPr="00D40453">
        <w:rPr>
          <w:spacing w:val="-2"/>
          <w:sz w:val="22"/>
          <w:szCs w:val="24"/>
        </w:rPr>
        <w:t xml:space="preserve"> </w:t>
      </w:r>
      <w:r w:rsidRPr="00D40453">
        <w:rPr>
          <w:sz w:val="22"/>
          <w:szCs w:val="24"/>
        </w:rPr>
        <w:t>are</w:t>
      </w:r>
      <w:r w:rsidRPr="00D40453">
        <w:rPr>
          <w:spacing w:val="-3"/>
          <w:sz w:val="22"/>
          <w:szCs w:val="24"/>
        </w:rPr>
        <w:t xml:space="preserve"> </w:t>
      </w:r>
      <w:r w:rsidRPr="00D40453">
        <w:rPr>
          <w:sz w:val="22"/>
          <w:szCs w:val="24"/>
        </w:rPr>
        <w:t>the</w:t>
      </w:r>
      <w:r w:rsidRPr="00D40453">
        <w:rPr>
          <w:spacing w:val="-3"/>
          <w:sz w:val="22"/>
          <w:szCs w:val="24"/>
        </w:rPr>
        <w:t xml:space="preserve"> </w:t>
      </w:r>
      <w:r w:rsidRPr="00D40453">
        <w:rPr>
          <w:sz w:val="22"/>
          <w:szCs w:val="24"/>
        </w:rPr>
        <w:t>same</w:t>
      </w:r>
      <w:r w:rsidRPr="00D40453">
        <w:rPr>
          <w:spacing w:val="-3"/>
          <w:sz w:val="22"/>
          <w:szCs w:val="24"/>
        </w:rPr>
        <w:t xml:space="preserve"> </w:t>
      </w:r>
      <w:r w:rsidRPr="00D40453">
        <w:rPr>
          <w:sz w:val="22"/>
          <w:szCs w:val="24"/>
        </w:rPr>
        <w:t>for</w:t>
      </w:r>
      <w:r w:rsidRPr="00D40453">
        <w:rPr>
          <w:spacing w:val="-2"/>
          <w:sz w:val="22"/>
          <w:szCs w:val="24"/>
        </w:rPr>
        <w:t xml:space="preserve"> </w:t>
      </w:r>
      <w:r w:rsidRPr="00D40453">
        <w:rPr>
          <w:sz w:val="22"/>
          <w:szCs w:val="24"/>
        </w:rPr>
        <w:t>all</w:t>
      </w:r>
      <w:r w:rsidRPr="00D40453">
        <w:rPr>
          <w:spacing w:val="-2"/>
          <w:sz w:val="22"/>
          <w:szCs w:val="24"/>
        </w:rPr>
        <w:t xml:space="preserve"> </w:t>
      </w:r>
      <w:r w:rsidRPr="00D40453">
        <w:rPr>
          <w:sz w:val="22"/>
          <w:szCs w:val="24"/>
        </w:rPr>
        <w:t>four</w:t>
      </w:r>
      <w:r w:rsidRPr="00D40453">
        <w:rPr>
          <w:spacing w:val="1"/>
          <w:sz w:val="22"/>
          <w:szCs w:val="24"/>
        </w:rPr>
        <w:t xml:space="preserve"> </w:t>
      </w:r>
      <w:r w:rsidRPr="00D40453">
        <w:rPr>
          <w:sz w:val="22"/>
          <w:szCs w:val="24"/>
        </w:rPr>
        <w:t>options</w:t>
      </w:r>
      <w:r w:rsidRPr="00D40453">
        <w:rPr>
          <w:spacing w:val="-3"/>
          <w:sz w:val="22"/>
          <w:szCs w:val="24"/>
        </w:rPr>
        <w:t xml:space="preserve"> </w:t>
      </w:r>
      <w:r w:rsidRPr="00D40453">
        <w:rPr>
          <w:sz w:val="22"/>
          <w:szCs w:val="24"/>
        </w:rPr>
        <w:t>in a</w:t>
      </w:r>
      <w:r w:rsidRPr="00D40453">
        <w:rPr>
          <w:spacing w:val="-4"/>
          <w:sz w:val="22"/>
          <w:szCs w:val="24"/>
        </w:rPr>
        <w:t xml:space="preserve"> </w:t>
      </w:r>
      <w:r w:rsidRPr="00D40453">
        <w:rPr>
          <w:sz w:val="22"/>
          <w:szCs w:val="24"/>
        </w:rPr>
        <w:t>multiple-choice</w:t>
      </w:r>
      <w:r w:rsidRPr="00D40453">
        <w:rPr>
          <w:spacing w:val="-4"/>
          <w:sz w:val="22"/>
          <w:szCs w:val="24"/>
        </w:rPr>
        <w:t xml:space="preserve"> </w:t>
      </w:r>
      <w:r w:rsidRPr="00D40453">
        <w:rPr>
          <w:sz w:val="22"/>
          <w:szCs w:val="24"/>
        </w:rPr>
        <w:t>item),</w:t>
      </w:r>
      <w:r w:rsidRPr="00D40453">
        <w:rPr>
          <w:spacing w:val="-2"/>
          <w:sz w:val="22"/>
          <w:szCs w:val="24"/>
        </w:rPr>
        <w:t xml:space="preserve"> </w:t>
      </w:r>
      <w:r w:rsidRPr="00D40453">
        <w:rPr>
          <w:sz w:val="22"/>
          <w:szCs w:val="24"/>
        </w:rPr>
        <w:t>summarize</w:t>
      </w:r>
      <w:r w:rsidRPr="00D40453">
        <w:rPr>
          <w:spacing w:val="-2"/>
          <w:sz w:val="22"/>
          <w:szCs w:val="24"/>
        </w:rPr>
        <w:t xml:space="preserve"> </w:t>
      </w:r>
      <w:r w:rsidRPr="00D40453">
        <w:rPr>
          <w:sz w:val="22"/>
          <w:szCs w:val="24"/>
        </w:rPr>
        <w:t>all</w:t>
      </w:r>
      <w:r w:rsidRPr="00D40453">
        <w:rPr>
          <w:spacing w:val="-3"/>
          <w:sz w:val="22"/>
          <w:szCs w:val="24"/>
        </w:rPr>
        <w:t xml:space="preserve"> </w:t>
      </w:r>
      <w:r w:rsidRPr="00D40453">
        <w:rPr>
          <w:sz w:val="22"/>
          <w:szCs w:val="24"/>
        </w:rPr>
        <w:t>the</w:t>
      </w:r>
      <w:r w:rsidRPr="00D40453">
        <w:rPr>
          <w:spacing w:val="-4"/>
          <w:sz w:val="22"/>
          <w:szCs w:val="24"/>
        </w:rPr>
        <w:t xml:space="preserve"> </w:t>
      </w:r>
      <w:r w:rsidRPr="00D40453">
        <w:rPr>
          <w:sz w:val="22"/>
          <w:szCs w:val="24"/>
        </w:rPr>
        <w:t>graphics</w:t>
      </w:r>
      <w:r w:rsidRPr="00D40453">
        <w:rPr>
          <w:spacing w:val="-4"/>
          <w:sz w:val="22"/>
          <w:szCs w:val="24"/>
        </w:rPr>
        <w:t xml:space="preserve"> </w:t>
      </w:r>
      <w:r w:rsidRPr="00D40453">
        <w:rPr>
          <w:sz w:val="22"/>
          <w:szCs w:val="24"/>
        </w:rPr>
        <w:t>in</w:t>
      </w:r>
      <w:r w:rsidRPr="00D40453">
        <w:rPr>
          <w:spacing w:val="-2"/>
          <w:sz w:val="22"/>
          <w:szCs w:val="24"/>
        </w:rPr>
        <w:t xml:space="preserve"> </w:t>
      </w:r>
      <w:r w:rsidRPr="00D40453">
        <w:rPr>
          <w:sz w:val="22"/>
          <w:szCs w:val="24"/>
        </w:rPr>
        <w:t>a</w:t>
      </w:r>
      <w:r w:rsidRPr="00D40453">
        <w:rPr>
          <w:spacing w:val="-4"/>
          <w:sz w:val="22"/>
          <w:szCs w:val="24"/>
        </w:rPr>
        <w:t xml:space="preserve"> </w:t>
      </w:r>
      <w:r w:rsidRPr="00D40453">
        <w:rPr>
          <w:sz w:val="22"/>
          <w:szCs w:val="24"/>
        </w:rPr>
        <w:t>single</w:t>
      </w:r>
      <w:r w:rsidRPr="00D40453">
        <w:rPr>
          <w:spacing w:val="-4"/>
          <w:sz w:val="22"/>
          <w:szCs w:val="24"/>
        </w:rPr>
        <w:t xml:space="preserve"> </w:t>
      </w:r>
      <w:r w:rsidRPr="00D40453">
        <w:rPr>
          <w:sz w:val="22"/>
          <w:szCs w:val="24"/>
        </w:rPr>
        <w:t>statement</w:t>
      </w:r>
      <w:r w:rsidRPr="00D40453">
        <w:rPr>
          <w:spacing w:val="-3"/>
          <w:sz w:val="22"/>
          <w:szCs w:val="24"/>
        </w:rPr>
        <w:t xml:space="preserve"> </w:t>
      </w:r>
      <w:r w:rsidRPr="00D40453">
        <w:rPr>
          <w:sz w:val="22"/>
          <w:szCs w:val="24"/>
        </w:rPr>
        <w:t>using</w:t>
      </w:r>
      <w:r w:rsidRPr="00D40453">
        <w:rPr>
          <w:spacing w:val="-3"/>
          <w:sz w:val="22"/>
          <w:szCs w:val="24"/>
        </w:rPr>
        <w:t xml:space="preserve"> </w:t>
      </w:r>
      <w:r w:rsidRPr="00D40453">
        <w:rPr>
          <w:sz w:val="22"/>
          <w:szCs w:val="24"/>
        </w:rPr>
        <w:t>guidance</w:t>
      </w:r>
      <w:r w:rsidRPr="00D40453">
        <w:rPr>
          <w:spacing w:val="-4"/>
          <w:sz w:val="22"/>
          <w:szCs w:val="24"/>
        </w:rPr>
        <w:t xml:space="preserve"> </w:t>
      </w:r>
      <w:r w:rsidRPr="00D40453">
        <w:rPr>
          <w:sz w:val="22"/>
          <w:szCs w:val="24"/>
        </w:rPr>
        <w:t>above.</w:t>
      </w:r>
    </w:p>
    <w:p w14:paraId="45C97371" w14:textId="77777777" w:rsidR="00617E74" w:rsidRPr="00284CCB" w:rsidRDefault="00617E74">
      <w:pPr>
        <w:spacing w:line="254" w:lineRule="auto"/>
        <w:rPr>
          <w:rFonts w:ascii="Wingdings"/>
          <w:sz w:val="16"/>
        </w:rPr>
        <w:sectPr w:rsidR="00617E74" w:rsidRPr="00284CCB" w:rsidSect="00AB4D37">
          <w:pgSz w:w="12240" w:h="15840"/>
          <w:pgMar w:top="640" w:right="600" w:bottom="940" w:left="620" w:header="0" w:footer="432" w:gutter="0"/>
          <w:cols w:space="720"/>
          <w:docGrid w:linePitch="299"/>
        </w:sectPr>
      </w:pPr>
    </w:p>
    <w:p w14:paraId="5C5E8673" w14:textId="77777777" w:rsidR="00617E74" w:rsidRPr="00284CCB" w:rsidRDefault="00104187" w:rsidP="00CB232D">
      <w:pPr>
        <w:pStyle w:val="Heading1"/>
      </w:pPr>
      <w:bookmarkStart w:id="20" w:name="Appendix_B:_Science_Style_Guide"/>
      <w:bookmarkStart w:id="21" w:name="_bookmark9"/>
      <w:bookmarkStart w:id="22" w:name="_Toc48642186"/>
      <w:bookmarkEnd w:id="20"/>
      <w:bookmarkEnd w:id="21"/>
      <w:r w:rsidRPr="00284CCB">
        <w:lastRenderedPageBreak/>
        <w:t xml:space="preserve">Appendix B: Science </w:t>
      </w:r>
      <w:r w:rsidRPr="00284CCB">
        <w:rPr>
          <w:spacing w:val="-3"/>
        </w:rPr>
        <w:t>Style</w:t>
      </w:r>
      <w:r w:rsidRPr="00284CCB">
        <w:rPr>
          <w:spacing w:val="-16"/>
        </w:rPr>
        <w:t xml:space="preserve"> </w:t>
      </w:r>
      <w:r w:rsidRPr="00284CCB">
        <w:t>Guide</w:t>
      </w:r>
      <w:bookmarkEnd w:id="22"/>
      <w:r w:rsidRPr="00284CCB">
        <w:tab/>
      </w:r>
    </w:p>
    <w:p w14:paraId="3158BFCC" w14:textId="77777777" w:rsidR="00617E74" w:rsidRPr="00284CCB" w:rsidRDefault="00104187" w:rsidP="00CB232D">
      <w:pPr>
        <w:pStyle w:val="Heading2"/>
      </w:pPr>
      <w:r w:rsidRPr="00284CCB">
        <w:t>Terms and Symbols</w:t>
      </w:r>
    </w:p>
    <w:p w14:paraId="34C2BCAB" w14:textId="77777777" w:rsidR="00617E74" w:rsidRPr="00194165" w:rsidRDefault="00104187" w:rsidP="00194165">
      <w:pPr>
        <w:pStyle w:val="BodyText"/>
        <w:spacing w:before="120"/>
        <w:ind w:left="0"/>
        <w:rPr>
          <w:sz w:val="22"/>
          <w:szCs w:val="22"/>
        </w:rPr>
      </w:pPr>
      <w:r w:rsidRPr="00194165">
        <w:rPr>
          <w:sz w:val="22"/>
          <w:szCs w:val="22"/>
        </w:rPr>
        <w:t>This section provides guidance on reading science terms and symbols.</w:t>
      </w:r>
    </w:p>
    <w:p w14:paraId="2DCCB182" w14:textId="77777777" w:rsidR="00617E74" w:rsidRDefault="00104187" w:rsidP="00194165">
      <w:pPr>
        <w:spacing w:before="119" w:after="120"/>
        <w:rPr>
          <w:rStyle w:val="SubtleReference"/>
        </w:rPr>
      </w:pPr>
      <w:bookmarkStart w:id="23" w:name="_bookmark10"/>
      <w:bookmarkEnd w:id="23"/>
      <w:r w:rsidRPr="00A31AFA">
        <w:rPr>
          <w:rStyle w:val="SubtleReference"/>
        </w:rPr>
        <w:t>Table 7: Test Reader Guidance for Science</w:t>
      </w:r>
    </w:p>
    <w:tbl>
      <w:tblPr>
        <w:tblStyle w:val="TableGrid"/>
        <w:tblW w:w="0" w:type="auto"/>
        <w:tblInd w:w="-5" w:type="dxa"/>
        <w:tblCellMar>
          <w:left w:w="0" w:type="dxa"/>
          <w:right w:w="0" w:type="dxa"/>
        </w:tblCellMar>
        <w:tblLook w:val="04A0" w:firstRow="1" w:lastRow="0" w:firstColumn="1" w:lastColumn="0" w:noHBand="0" w:noVBand="1"/>
      </w:tblPr>
      <w:tblGrid>
        <w:gridCol w:w="2797"/>
        <w:gridCol w:w="3773"/>
        <w:gridCol w:w="4645"/>
      </w:tblGrid>
      <w:tr w:rsidR="0024402E" w14:paraId="20623ACD" w14:textId="77777777" w:rsidTr="00194165">
        <w:trPr>
          <w:tblHeader/>
        </w:trPr>
        <w:tc>
          <w:tcPr>
            <w:tcW w:w="2797" w:type="dxa"/>
            <w:shd w:val="clear" w:color="auto" w:fill="F7F5EB"/>
            <w:vAlign w:val="center"/>
          </w:tcPr>
          <w:p w14:paraId="20C28359" w14:textId="77777777" w:rsidR="00A31AFA" w:rsidRPr="00A31AFA" w:rsidRDefault="00A31AFA" w:rsidP="00D0785B">
            <w:pPr>
              <w:spacing w:before="120" w:after="120"/>
              <w:ind w:left="144" w:right="144"/>
              <w:rPr>
                <w:rStyle w:val="SubtleReference"/>
                <w:color w:val="auto"/>
              </w:rPr>
            </w:pPr>
            <w:r w:rsidRPr="00A31AFA">
              <w:rPr>
                <w:rFonts w:ascii="Segoe UI Semibold"/>
                <w:sz w:val="20"/>
              </w:rPr>
              <w:t>Description</w:t>
            </w:r>
          </w:p>
        </w:tc>
        <w:tc>
          <w:tcPr>
            <w:tcW w:w="3773" w:type="dxa"/>
            <w:shd w:val="clear" w:color="auto" w:fill="F7F5EB"/>
            <w:vAlign w:val="center"/>
          </w:tcPr>
          <w:p w14:paraId="6135ACDF" w14:textId="77777777" w:rsidR="00A31AFA" w:rsidRPr="00D22F4C" w:rsidRDefault="00A31AFA" w:rsidP="00D0785B">
            <w:pPr>
              <w:spacing w:before="120" w:after="120"/>
              <w:ind w:left="144" w:right="144"/>
              <w:jc w:val="center"/>
              <w:rPr>
                <w:rStyle w:val="SubtleReference"/>
                <w:i w:val="0"/>
                <w:color w:val="auto"/>
              </w:rPr>
            </w:pPr>
            <w:r w:rsidRPr="00C7186C">
              <w:rPr>
                <w:rFonts w:ascii="Segoe UI Semibold"/>
                <w:sz w:val="20"/>
              </w:rPr>
              <w:t>Example(s)</w:t>
            </w:r>
          </w:p>
        </w:tc>
        <w:tc>
          <w:tcPr>
            <w:tcW w:w="4645" w:type="dxa"/>
            <w:shd w:val="clear" w:color="auto" w:fill="F7F5EB"/>
            <w:vAlign w:val="center"/>
          </w:tcPr>
          <w:p w14:paraId="6335C20C" w14:textId="77777777" w:rsidR="00A31AFA" w:rsidRPr="00A31AFA" w:rsidRDefault="00A31AFA" w:rsidP="00D0785B">
            <w:pPr>
              <w:spacing w:before="120" w:after="120"/>
              <w:ind w:left="144" w:right="144"/>
              <w:rPr>
                <w:rStyle w:val="SubtleReference"/>
                <w:color w:val="auto"/>
              </w:rPr>
            </w:pPr>
            <w:r w:rsidRPr="00A31AFA">
              <w:rPr>
                <w:rFonts w:ascii="Segoe UI Semibold"/>
                <w:sz w:val="20"/>
              </w:rPr>
              <w:t>Read as:</w:t>
            </w:r>
          </w:p>
        </w:tc>
      </w:tr>
      <w:tr w:rsidR="0024402E" w14:paraId="1BD71410" w14:textId="77777777" w:rsidTr="00194165">
        <w:tc>
          <w:tcPr>
            <w:tcW w:w="2797" w:type="dxa"/>
          </w:tcPr>
          <w:p w14:paraId="73768849"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Large whole Numbers</w:t>
            </w:r>
          </w:p>
        </w:tc>
        <w:tc>
          <w:tcPr>
            <w:tcW w:w="3773" w:type="dxa"/>
          </w:tcPr>
          <w:p w14:paraId="2557531B" w14:textId="77777777" w:rsidR="00D22F4C" w:rsidRPr="00194165" w:rsidRDefault="00D22F4C" w:rsidP="00194165">
            <w:pPr>
              <w:pStyle w:val="Default"/>
              <w:spacing w:before="120" w:after="120"/>
              <w:ind w:left="144" w:right="144"/>
              <w:jc w:val="center"/>
              <w:rPr>
                <w:rFonts w:ascii="Cambria Math" w:hAnsi="Cambria Math"/>
                <w:color w:val="auto"/>
                <w:sz w:val="20"/>
                <w:szCs w:val="20"/>
              </w:rPr>
            </w:pPr>
            <w:r w:rsidRPr="00194165">
              <w:rPr>
                <w:rFonts w:ascii="Cambria Math" w:hAnsi="Cambria Math"/>
                <w:color w:val="auto"/>
                <w:sz w:val="20"/>
                <w:szCs w:val="20"/>
              </w:rPr>
              <w:t>632,407,981</w:t>
            </w:r>
          </w:p>
          <w:p w14:paraId="221BEC95" w14:textId="77777777" w:rsidR="00A31AFA" w:rsidRPr="00194165" w:rsidRDefault="00D22F4C" w:rsidP="00D0785B">
            <w:pPr>
              <w:spacing w:before="120" w:after="120"/>
              <w:ind w:left="144" w:right="144"/>
              <w:jc w:val="center"/>
              <w:rPr>
                <w:rStyle w:val="SubtleReference"/>
                <w:i w:val="0"/>
                <w:color w:val="auto"/>
              </w:rPr>
            </w:pPr>
            <w:r w:rsidRPr="007D7F8A">
              <w:rPr>
                <w:rFonts w:ascii="Cambria Math" w:hAnsi="Cambria Math"/>
                <w:sz w:val="20"/>
                <w:szCs w:val="20"/>
              </w:rPr>
              <w:t>45,000,689,112</w:t>
            </w:r>
          </w:p>
        </w:tc>
        <w:tc>
          <w:tcPr>
            <w:tcW w:w="4645" w:type="dxa"/>
          </w:tcPr>
          <w:p w14:paraId="244FC554" w14:textId="19FBEF33" w:rsidR="00DA665A" w:rsidRDefault="00DA665A" w:rsidP="00D0785B">
            <w:pPr>
              <w:pStyle w:val="Default"/>
              <w:spacing w:before="120" w:after="120"/>
              <w:ind w:left="144" w:right="144"/>
              <w:rPr>
                <w:sz w:val="20"/>
                <w:szCs w:val="20"/>
              </w:rPr>
            </w:pPr>
            <w:r>
              <w:rPr>
                <w:sz w:val="20"/>
                <w:szCs w:val="20"/>
              </w:rPr>
              <w:t xml:space="preserve">“six hundred </w:t>
            </w:r>
            <w:r w:rsidR="005A4B48">
              <w:rPr>
                <w:sz w:val="20"/>
                <w:szCs w:val="20"/>
              </w:rPr>
              <w:t>thirty-two</w:t>
            </w:r>
            <w:r>
              <w:rPr>
                <w:sz w:val="20"/>
                <w:szCs w:val="20"/>
              </w:rPr>
              <w:t xml:space="preserve"> million, four hundred seven thousand, nine hundred </w:t>
            </w:r>
            <w:r w:rsidR="00FD2A3C">
              <w:rPr>
                <w:sz w:val="20"/>
                <w:szCs w:val="20"/>
              </w:rPr>
              <w:t>eighty-one</w:t>
            </w:r>
            <w:r>
              <w:rPr>
                <w:sz w:val="20"/>
                <w:szCs w:val="20"/>
              </w:rPr>
              <w:t xml:space="preserve">” </w:t>
            </w:r>
          </w:p>
          <w:p w14:paraId="23520002" w14:textId="4864E54F" w:rsidR="00A31AFA" w:rsidRPr="0058153B" w:rsidRDefault="00DA665A" w:rsidP="00D0785B">
            <w:pPr>
              <w:pStyle w:val="Default"/>
              <w:spacing w:before="120" w:after="120"/>
              <w:ind w:left="144" w:right="144"/>
              <w:rPr>
                <w:rStyle w:val="SubtleReference"/>
                <w:i w:val="0"/>
                <w:color w:val="000000"/>
                <w:szCs w:val="20"/>
              </w:rPr>
            </w:pPr>
            <w:r>
              <w:rPr>
                <w:sz w:val="20"/>
                <w:szCs w:val="20"/>
              </w:rPr>
              <w:t>“</w:t>
            </w:r>
            <w:r w:rsidR="005A4B48">
              <w:rPr>
                <w:sz w:val="20"/>
                <w:szCs w:val="20"/>
              </w:rPr>
              <w:t>forty-five</w:t>
            </w:r>
            <w:r>
              <w:rPr>
                <w:sz w:val="20"/>
                <w:szCs w:val="20"/>
              </w:rPr>
              <w:t xml:space="preserve"> billion, six hundred </w:t>
            </w:r>
            <w:r w:rsidR="00A67BD0">
              <w:rPr>
                <w:sz w:val="20"/>
                <w:szCs w:val="20"/>
              </w:rPr>
              <w:t>eighty-nine</w:t>
            </w:r>
            <w:r>
              <w:rPr>
                <w:sz w:val="20"/>
                <w:szCs w:val="20"/>
              </w:rPr>
              <w:t xml:space="preserve"> thousand, one hundred twelve” </w:t>
            </w:r>
          </w:p>
        </w:tc>
      </w:tr>
      <w:tr w:rsidR="0024402E" w14:paraId="077B3642" w14:textId="77777777" w:rsidTr="00194165">
        <w:tc>
          <w:tcPr>
            <w:tcW w:w="2797" w:type="dxa"/>
          </w:tcPr>
          <w:p w14:paraId="25295A4B"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Decimal numbers</w:t>
            </w:r>
          </w:p>
        </w:tc>
        <w:tc>
          <w:tcPr>
            <w:tcW w:w="3773" w:type="dxa"/>
          </w:tcPr>
          <w:p w14:paraId="3E79B6BA" w14:textId="77777777" w:rsidR="00D22F4C" w:rsidRPr="00194165" w:rsidRDefault="00D22F4C" w:rsidP="00194165">
            <w:pPr>
              <w:pStyle w:val="Default"/>
              <w:spacing w:before="120" w:after="120"/>
              <w:ind w:left="144" w:right="144"/>
              <w:jc w:val="center"/>
              <w:rPr>
                <w:rFonts w:ascii="Cambria Math" w:hAnsi="Cambria Math"/>
                <w:color w:val="auto"/>
                <w:sz w:val="20"/>
                <w:szCs w:val="20"/>
              </w:rPr>
            </w:pPr>
            <w:r w:rsidRPr="00194165">
              <w:rPr>
                <w:rFonts w:ascii="Cambria Math" w:hAnsi="Cambria Math"/>
                <w:color w:val="auto"/>
                <w:sz w:val="20"/>
                <w:szCs w:val="20"/>
              </w:rPr>
              <w:t>0.056</w:t>
            </w:r>
          </w:p>
          <w:p w14:paraId="5E63E259" w14:textId="77777777" w:rsidR="00A31AFA" w:rsidRPr="00194165" w:rsidRDefault="00D22F4C" w:rsidP="00194165">
            <w:pPr>
              <w:pStyle w:val="Default"/>
              <w:spacing w:before="120" w:after="120"/>
              <w:ind w:left="144" w:right="144"/>
              <w:jc w:val="center"/>
              <w:rPr>
                <w:rStyle w:val="SubtleReference"/>
                <w:i w:val="0"/>
                <w:color w:val="auto"/>
              </w:rPr>
            </w:pPr>
            <w:r w:rsidRPr="00194165">
              <w:rPr>
                <w:rFonts w:ascii="Cambria Math" w:hAnsi="Cambria Math"/>
                <w:color w:val="auto"/>
                <w:sz w:val="20"/>
                <w:szCs w:val="20"/>
              </w:rPr>
              <w:t>4.37</w:t>
            </w:r>
          </w:p>
        </w:tc>
        <w:tc>
          <w:tcPr>
            <w:tcW w:w="4645" w:type="dxa"/>
          </w:tcPr>
          <w:p w14:paraId="38EF55F0" w14:textId="77777777" w:rsidR="00DA665A" w:rsidRDefault="00DA665A" w:rsidP="00D0785B">
            <w:pPr>
              <w:pStyle w:val="Default"/>
              <w:spacing w:before="120" w:after="120"/>
              <w:ind w:left="144" w:right="144"/>
              <w:rPr>
                <w:sz w:val="20"/>
                <w:szCs w:val="20"/>
              </w:rPr>
            </w:pPr>
            <w:r>
              <w:rPr>
                <w:sz w:val="20"/>
                <w:szCs w:val="20"/>
              </w:rPr>
              <w:t xml:space="preserve">“zero point zero five six” </w:t>
            </w:r>
          </w:p>
          <w:p w14:paraId="50C0975A" w14:textId="77777777" w:rsidR="00A31AFA" w:rsidRPr="0058153B" w:rsidRDefault="00DA665A" w:rsidP="00D0785B">
            <w:pPr>
              <w:pStyle w:val="Default"/>
              <w:spacing w:before="120" w:after="120"/>
              <w:ind w:left="144" w:right="144"/>
              <w:rPr>
                <w:rStyle w:val="SubtleReference"/>
                <w:i w:val="0"/>
                <w:color w:val="000000"/>
                <w:szCs w:val="20"/>
              </w:rPr>
            </w:pPr>
            <w:r>
              <w:rPr>
                <w:sz w:val="20"/>
                <w:szCs w:val="20"/>
              </w:rPr>
              <w:t xml:space="preserve">“four point three seven” </w:t>
            </w:r>
          </w:p>
        </w:tc>
      </w:tr>
      <w:tr w:rsidR="0024402E" w14:paraId="573F4E91" w14:textId="77777777" w:rsidTr="00194165">
        <w:tc>
          <w:tcPr>
            <w:tcW w:w="2797" w:type="dxa"/>
          </w:tcPr>
          <w:p w14:paraId="1CDD3E4C"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Fractions – common</w:t>
            </w:r>
          </w:p>
          <w:p w14:paraId="6EABA58D"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Fractions – not common: read as “numerator over denominator”</w:t>
            </w:r>
          </w:p>
        </w:tc>
        <w:tc>
          <w:tcPr>
            <w:tcW w:w="3773" w:type="dxa"/>
          </w:tcPr>
          <w:p w14:paraId="49FAF80D" w14:textId="77777777" w:rsidR="00A31AFA" w:rsidRPr="00194165" w:rsidRDefault="004F28CE" w:rsidP="00D0785B">
            <w:pPr>
              <w:spacing w:before="120" w:after="120"/>
              <w:ind w:left="144" w:right="144"/>
              <w:jc w:val="center"/>
              <w:rPr>
                <w:rStyle w:val="SubtleReference"/>
                <w:i w:val="0"/>
                <w:color w:val="auto"/>
                <w:sz w:val="28"/>
                <w:szCs w:val="28"/>
              </w:rPr>
            </w:pPr>
            <m:oMath>
              <m:f>
                <m:fPr>
                  <m:ctrlPr>
                    <w:rPr>
                      <w:rStyle w:val="SubtleReference"/>
                      <w:rFonts w:ascii="Cambria Math" w:hAnsi="Cambria Math"/>
                      <w:i w:val="0"/>
                      <w:color w:val="auto"/>
                      <w:sz w:val="28"/>
                      <w:szCs w:val="28"/>
                    </w:rPr>
                  </m:ctrlPr>
                </m:fPr>
                <m:num>
                  <m:r>
                    <m:rPr>
                      <m:sty m:val="p"/>
                    </m:rPr>
                    <w:rPr>
                      <w:rStyle w:val="SubtleReference"/>
                      <w:rFonts w:ascii="Cambria Math" w:hAnsi="Cambria Math"/>
                      <w:color w:val="auto"/>
                      <w:sz w:val="28"/>
                      <w:szCs w:val="28"/>
                    </w:rPr>
                    <m:t>1</m:t>
                  </m:r>
                </m:num>
                <m:den>
                  <m:r>
                    <m:rPr>
                      <m:sty m:val="p"/>
                    </m:rPr>
                    <w:rPr>
                      <w:rStyle w:val="SubtleReference"/>
                      <w:rFonts w:ascii="Cambria Math" w:hAnsi="Cambria Math"/>
                      <w:color w:val="auto"/>
                      <w:sz w:val="28"/>
                      <w:szCs w:val="28"/>
                    </w:rPr>
                    <m:t>2</m:t>
                  </m:r>
                </m:den>
              </m:f>
            </m:oMath>
            <w:r w:rsidR="00D22F4C" w:rsidRPr="00194165">
              <w:rPr>
                <w:rStyle w:val="SubtleReference"/>
                <w:i w:val="0"/>
                <w:color w:val="auto"/>
                <w:sz w:val="28"/>
                <w:szCs w:val="28"/>
              </w:rPr>
              <w:t xml:space="preserve">, </w:t>
            </w:r>
            <m:oMath>
              <m:f>
                <m:fPr>
                  <m:ctrlPr>
                    <w:rPr>
                      <w:rStyle w:val="SubtleReference"/>
                      <w:rFonts w:ascii="Cambria Math" w:hAnsi="Cambria Math"/>
                      <w:i w:val="0"/>
                      <w:color w:val="auto"/>
                      <w:sz w:val="28"/>
                      <w:szCs w:val="28"/>
                    </w:rPr>
                  </m:ctrlPr>
                </m:fPr>
                <m:num>
                  <m:r>
                    <m:rPr>
                      <m:sty m:val="p"/>
                    </m:rPr>
                    <w:rPr>
                      <w:rStyle w:val="SubtleReference"/>
                      <w:rFonts w:ascii="Cambria Math" w:hAnsi="Cambria Math"/>
                      <w:color w:val="auto"/>
                      <w:sz w:val="28"/>
                      <w:szCs w:val="28"/>
                    </w:rPr>
                    <m:t>1</m:t>
                  </m:r>
                </m:num>
                <m:den>
                  <m:r>
                    <m:rPr>
                      <m:sty m:val="p"/>
                    </m:rPr>
                    <w:rPr>
                      <w:rStyle w:val="SubtleReference"/>
                      <w:rFonts w:ascii="Cambria Math" w:hAnsi="Cambria Math"/>
                      <w:color w:val="auto"/>
                      <w:sz w:val="28"/>
                      <w:szCs w:val="28"/>
                    </w:rPr>
                    <m:t>4</m:t>
                  </m:r>
                </m:den>
              </m:f>
            </m:oMath>
            <w:r w:rsidR="00D22F4C" w:rsidRPr="00194165">
              <w:rPr>
                <w:rStyle w:val="SubtleReference"/>
                <w:i w:val="0"/>
                <w:color w:val="auto"/>
                <w:sz w:val="28"/>
                <w:szCs w:val="28"/>
              </w:rPr>
              <w:t xml:space="preserve">, </w:t>
            </w:r>
            <m:oMath>
              <m:f>
                <m:fPr>
                  <m:ctrlPr>
                    <w:rPr>
                      <w:rStyle w:val="SubtleReference"/>
                      <w:rFonts w:ascii="Cambria Math" w:hAnsi="Cambria Math"/>
                      <w:i w:val="0"/>
                      <w:color w:val="auto"/>
                      <w:sz w:val="28"/>
                      <w:szCs w:val="28"/>
                    </w:rPr>
                  </m:ctrlPr>
                </m:fPr>
                <m:num>
                  <m:r>
                    <m:rPr>
                      <m:sty m:val="p"/>
                    </m:rPr>
                    <w:rPr>
                      <w:rStyle w:val="SubtleReference"/>
                      <w:rFonts w:ascii="Cambria Math" w:hAnsi="Cambria Math"/>
                      <w:color w:val="auto"/>
                      <w:sz w:val="28"/>
                      <w:szCs w:val="28"/>
                    </w:rPr>
                    <m:t>2</m:t>
                  </m:r>
                </m:num>
                <m:den>
                  <m:r>
                    <m:rPr>
                      <m:sty m:val="p"/>
                    </m:rPr>
                    <w:rPr>
                      <w:rStyle w:val="SubtleReference"/>
                      <w:rFonts w:ascii="Cambria Math" w:hAnsi="Cambria Math"/>
                      <w:color w:val="auto"/>
                      <w:sz w:val="28"/>
                      <w:szCs w:val="28"/>
                    </w:rPr>
                    <m:t>3</m:t>
                  </m:r>
                </m:den>
              </m:f>
            </m:oMath>
            <w:r w:rsidR="00D22F4C" w:rsidRPr="00194165">
              <w:rPr>
                <w:rStyle w:val="SubtleReference"/>
                <w:i w:val="0"/>
                <w:color w:val="auto"/>
                <w:sz w:val="28"/>
                <w:szCs w:val="28"/>
              </w:rPr>
              <w:t>,</w:t>
            </w:r>
            <m:oMath>
              <m:r>
                <m:rPr>
                  <m:sty m:val="p"/>
                </m:rPr>
                <w:rPr>
                  <w:rStyle w:val="SubtleReference"/>
                  <w:rFonts w:ascii="Cambria Math" w:hAnsi="Cambria Math"/>
                  <w:color w:val="auto"/>
                  <w:sz w:val="28"/>
                  <w:szCs w:val="28"/>
                </w:rPr>
                <m:t xml:space="preserve"> </m:t>
              </m:r>
              <m:f>
                <m:fPr>
                  <m:ctrlPr>
                    <w:rPr>
                      <w:rStyle w:val="SubtleReference"/>
                      <w:rFonts w:ascii="Cambria Math" w:hAnsi="Cambria Math"/>
                      <w:i w:val="0"/>
                      <w:color w:val="auto"/>
                      <w:sz w:val="28"/>
                      <w:szCs w:val="28"/>
                    </w:rPr>
                  </m:ctrlPr>
                </m:fPr>
                <m:num>
                  <m:r>
                    <m:rPr>
                      <m:sty m:val="p"/>
                    </m:rPr>
                    <w:rPr>
                      <w:rStyle w:val="SubtleReference"/>
                      <w:rFonts w:ascii="Cambria Math" w:hAnsi="Cambria Math"/>
                      <w:color w:val="auto"/>
                      <w:sz w:val="28"/>
                      <w:szCs w:val="28"/>
                    </w:rPr>
                    <m:t>4</m:t>
                  </m:r>
                </m:num>
                <m:den>
                  <m:r>
                    <m:rPr>
                      <m:sty m:val="p"/>
                    </m:rPr>
                    <w:rPr>
                      <w:rStyle w:val="SubtleReference"/>
                      <w:rFonts w:ascii="Cambria Math" w:hAnsi="Cambria Math"/>
                      <w:color w:val="auto"/>
                      <w:sz w:val="28"/>
                      <w:szCs w:val="28"/>
                    </w:rPr>
                    <m:t>5</m:t>
                  </m:r>
                </m:den>
              </m:f>
            </m:oMath>
          </w:p>
          <w:p w14:paraId="3C0ADEDE" w14:textId="77777777" w:rsidR="00D22F4C" w:rsidRPr="00194165" w:rsidRDefault="004F28CE" w:rsidP="00D0785B">
            <w:pPr>
              <w:spacing w:before="120" w:after="120"/>
              <w:ind w:left="144" w:right="144"/>
              <w:jc w:val="center"/>
              <w:rPr>
                <w:rStyle w:val="SubtleReference"/>
                <w:i w:val="0"/>
                <w:color w:val="auto"/>
                <w:szCs w:val="20"/>
              </w:rPr>
            </w:pPr>
            <m:oMathPara>
              <m:oMath>
                <m:f>
                  <m:fPr>
                    <m:ctrlPr>
                      <w:rPr>
                        <w:rStyle w:val="SubtleReference"/>
                        <w:rFonts w:ascii="Cambria Math" w:hAnsi="Cambria Math"/>
                        <w:i w:val="0"/>
                        <w:color w:val="auto"/>
                        <w:szCs w:val="20"/>
                      </w:rPr>
                    </m:ctrlPr>
                  </m:fPr>
                  <m:num>
                    <m:r>
                      <m:rPr>
                        <m:sty m:val="p"/>
                      </m:rPr>
                      <w:rPr>
                        <w:rStyle w:val="SubtleReference"/>
                        <w:rFonts w:ascii="Cambria Math" w:hAnsi="Cambria Math"/>
                        <w:color w:val="auto"/>
                        <w:szCs w:val="20"/>
                      </w:rPr>
                      <m:t>14</m:t>
                    </m:r>
                  </m:num>
                  <m:den>
                    <m:r>
                      <m:rPr>
                        <m:sty m:val="p"/>
                      </m:rPr>
                      <w:rPr>
                        <w:rStyle w:val="SubtleReference"/>
                        <w:rFonts w:ascii="Cambria Math" w:hAnsi="Cambria Math"/>
                        <w:color w:val="auto"/>
                        <w:szCs w:val="20"/>
                      </w:rPr>
                      <m:t>25</m:t>
                    </m:r>
                  </m:den>
                </m:f>
              </m:oMath>
            </m:oMathPara>
          </w:p>
          <w:p w14:paraId="0814C3D1" w14:textId="77777777" w:rsidR="00D22F4C" w:rsidRPr="00194165" w:rsidRDefault="004F28CE" w:rsidP="00D0785B">
            <w:pPr>
              <w:spacing w:before="120" w:after="120"/>
              <w:ind w:left="144" w:right="144"/>
              <w:jc w:val="center"/>
              <w:rPr>
                <w:rStyle w:val="SubtleReference"/>
                <w:i w:val="0"/>
                <w:color w:val="auto"/>
                <w:sz w:val="24"/>
              </w:rPr>
            </w:pPr>
            <m:oMathPara>
              <m:oMath>
                <m:f>
                  <m:fPr>
                    <m:ctrlPr>
                      <w:rPr>
                        <w:rStyle w:val="SubtleReference"/>
                        <w:rFonts w:ascii="Cambria Math" w:hAnsi="Cambria Math"/>
                        <w:i w:val="0"/>
                        <w:color w:val="auto"/>
                        <w:szCs w:val="20"/>
                      </w:rPr>
                    </m:ctrlPr>
                  </m:fPr>
                  <m:num>
                    <m:r>
                      <m:rPr>
                        <m:sty m:val="p"/>
                      </m:rPr>
                      <w:rPr>
                        <w:rStyle w:val="SubtleReference"/>
                        <w:rFonts w:ascii="Cambria Math" w:hAnsi="Cambria Math"/>
                        <w:color w:val="auto"/>
                        <w:szCs w:val="20"/>
                      </w:rPr>
                      <m:t>487</m:t>
                    </m:r>
                  </m:num>
                  <m:den>
                    <m:r>
                      <m:rPr>
                        <m:sty m:val="p"/>
                      </m:rPr>
                      <w:rPr>
                        <w:rStyle w:val="SubtleReference"/>
                        <w:rFonts w:ascii="Cambria Math" w:hAnsi="Cambria Math"/>
                        <w:color w:val="auto"/>
                        <w:szCs w:val="20"/>
                      </w:rPr>
                      <m:t>6972</m:t>
                    </m:r>
                  </m:den>
                </m:f>
              </m:oMath>
            </m:oMathPara>
          </w:p>
        </w:tc>
        <w:tc>
          <w:tcPr>
            <w:tcW w:w="4645" w:type="dxa"/>
          </w:tcPr>
          <w:p w14:paraId="1FA8E240" w14:textId="77777777" w:rsidR="00DA665A" w:rsidRDefault="00DA665A" w:rsidP="00D0785B">
            <w:pPr>
              <w:pStyle w:val="Default"/>
              <w:spacing w:before="120" w:after="120"/>
              <w:ind w:left="144" w:right="144"/>
              <w:rPr>
                <w:sz w:val="20"/>
                <w:szCs w:val="20"/>
              </w:rPr>
            </w:pPr>
            <w:r>
              <w:rPr>
                <w:sz w:val="20"/>
                <w:szCs w:val="20"/>
              </w:rPr>
              <w:t xml:space="preserve">“one half, one fourth, two thirds, four fifths” </w:t>
            </w:r>
          </w:p>
          <w:p w14:paraId="2CFC6301" w14:textId="77777777" w:rsidR="00DA665A" w:rsidRDefault="00DA665A" w:rsidP="00D0785B">
            <w:pPr>
              <w:pStyle w:val="Default"/>
              <w:spacing w:before="120" w:after="120"/>
              <w:ind w:left="144" w:right="144"/>
              <w:rPr>
                <w:sz w:val="20"/>
                <w:szCs w:val="20"/>
              </w:rPr>
            </w:pPr>
            <w:r>
              <w:rPr>
                <w:sz w:val="20"/>
                <w:szCs w:val="20"/>
              </w:rPr>
              <w:t xml:space="preserve">Other common fractions include “sixths, eighths, tenths” </w:t>
            </w:r>
          </w:p>
          <w:p w14:paraId="696EE837" w14:textId="7C9B4833" w:rsidR="00DA665A" w:rsidRDefault="00DA665A" w:rsidP="00D0785B">
            <w:pPr>
              <w:pStyle w:val="Default"/>
              <w:spacing w:before="120" w:after="120"/>
              <w:ind w:left="144" w:right="144"/>
              <w:rPr>
                <w:sz w:val="20"/>
                <w:szCs w:val="20"/>
              </w:rPr>
            </w:pPr>
            <w:r>
              <w:rPr>
                <w:sz w:val="20"/>
                <w:szCs w:val="20"/>
              </w:rPr>
              <w:t xml:space="preserve">“fourteen over </w:t>
            </w:r>
            <w:r w:rsidR="00FD2A3C">
              <w:rPr>
                <w:sz w:val="20"/>
                <w:szCs w:val="20"/>
              </w:rPr>
              <w:t>twenty-five</w:t>
            </w:r>
            <w:r>
              <w:rPr>
                <w:sz w:val="20"/>
                <w:szCs w:val="20"/>
              </w:rPr>
              <w:t xml:space="preserve">” </w:t>
            </w:r>
          </w:p>
          <w:p w14:paraId="5ECF716D" w14:textId="24DEAF9B" w:rsidR="00A31AFA" w:rsidRDefault="00DA665A" w:rsidP="00D0785B">
            <w:pPr>
              <w:spacing w:before="120" w:after="120"/>
              <w:ind w:left="144" w:right="144"/>
              <w:rPr>
                <w:rStyle w:val="SubtleReference"/>
              </w:rPr>
            </w:pPr>
            <w:r>
              <w:rPr>
                <w:sz w:val="20"/>
                <w:szCs w:val="20"/>
              </w:rPr>
              <w:t xml:space="preserve">“four hundred </w:t>
            </w:r>
            <w:r w:rsidR="00FD2A3C">
              <w:rPr>
                <w:sz w:val="20"/>
                <w:szCs w:val="20"/>
              </w:rPr>
              <w:t>eighty-seven</w:t>
            </w:r>
            <w:r>
              <w:rPr>
                <w:sz w:val="20"/>
                <w:szCs w:val="20"/>
              </w:rPr>
              <w:t xml:space="preserve"> over six thousand nine hundred seventy</w:t>
            </w:r>
            <w:r w:rsidR="00FD2A3C">
              <w:rPr>
                <w:sz w:val="20"/>
                <w:szCs w:val="20"/>
              </w:rPr>
              <w:t>-</w:t>
            </w:r>
            <w:r>
              <w:rPr>
                <w:sz w:val="20"/>
                <w:szCs w:val="20"/>
              </w:rPr>
              <w:t xml:space="preserve">two” </w:t>
            </w:r>
          </w:p>
        </w:tc>
      </w:tr>
      <w:tr w:rsidR="0024402E" w14:paraId="11E89491" w14:textId="77777777" w:rsidTr="00194165">
        <w:tc>
          <w:tcPr>
            <w:tcW w:w="2797" w:type="dxa"/>
          </w:tcPr>
          <w:p w14:paraId="32B60710"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Mixed numbers – read with “and” between whole number and fraction</w:t>
            </w:r>
          </w:p>
        </w:tc>
        <w:tc>
          <w:tcPr>
            <w:tcW w:w="3773" w:type="dxa"/>
          </w:tcPr>
          <w:p w14:paraId="0C39CA5B" w14:textId="77777777" w:rsidR="00A31AFA" w:rsidRPr="00194165" w:rsidRDefault="00D22F4C" w:rsidP="00D0785B">
            <w:pPr>
              <w:spacing w:before="120" w:after="120"/>
              <w:ind w:left="144" w:right="144"/>
              <w:jc w:val="center"/>
              <w:rPr>
                <w:rStyle w:val="SubtleReference"/>
                <w:i w:val="0"/>
                <w:color w:val="auto"/>
                <w:sz w:val="22"/>
                <w:szCs w:val="28"/>
              </w:rPr>
            </w:pPr>
            <w:r w:rsidRPr="00194165">
              <w:rPr>
                <w:rFonts w:ascii="Cambria Math" w:eastAsiaTheme="minorHAnsi" w:hAnsi="Cambria Math"/>
                <w:sz w:val="20"/>
                <w:szCs w:val="20"/>
              </w:rPr>
              <w:t>3</w:t>
            </w:r>
            <m:oMath>
              <m:f>
                <m:fPr>
                  <m:ctrlPr>
                    <w:rPr>
                      <w:rStyle w:val="SubtleReference"/>
                      <w:rFonts w:ascii="Cambria Math" w:hAnsi="Cambria Math"/>
                      <w:i w:val="0"/>
                      <w:color w:val="auto"/>
                      <w:sz w:val="22"/>
                      <w:szCs w:val="28"/>
                    </w:rPr>
                  </m:ctrlPr>
                </m:fPr>
                <m:num>
                  <m:r>
                    <m:rPr>
                      <m:sty m:val="p"/>
                    </m:rPr>
                    <w:rPr>
                      <w:rStyle w:val="SubtleReference"/>
                      <w:rFonts w:ascii="Cambria Math" w:hAnsi="Cambria Math"/>
                      <w:color w:val="auto"/>
                      <w:sz w:val="22"/>
                      <w:szCs w:val="28"/>
                    </w:rPr>
                    <m:t>1</m:t>
                  </m:r>
                </m:num>
                <m:den>
                  <m:r>
                    <m:rPr>
                      <m:sty m:val="p"/>
                    </m:rPr>
                    <w:rPr>
                      <w:rStyle w:val="SubtleReference"/>
                      <w:rFonts w:ascii="Cambria Math" w:hAnsi="Cambria Math"/>
                      <w:color w:val="auto"/>
                      <w:sz w:val="22"/>
                      <w:szCs w:val="28"/>
                    </w:rPr>
                    <m:t>2</m:t>
                  </m:r>
                </m:den>
              </m:f>
            </m:oMath>
          </w:p>
          <w:p w14:paraId="2014BADC" w14:textId="77777777" w:rsidR="00D22F4C" w:rsidRPr="00194165" w:rsidRDefault="00D22F4C" w:rsidP="00D0785B">
            <w:pPr>
              <w:spacing w:before="120" w:after="120"/>
              <w:ind w:left="144" w:right="144"/>
              <w:jc w:val="center"/>
              <w:rPr>
                <w:rStyle w:val="SubtleReference"/>
                <w:i w:val="0"/>
                <w:color w:val="auto"/>
              </w:rPr>
            </w:pPr>
            <w:r w:rsidRPr="00194165">
              <w:rPr>
                <w:rFonts w:ascii="Cambria Math" w:eastAsiaTheme="minorHAnsi" w:hAnsi="Cambria Math"/>
                <w:sz w:val="20"/>
                <w:szCs w:val="20"/>
              </w:rPr>
              <w:t>57</w:t>
            </w:r>
            <m:oMath>
              <m:f>
                <m:fPr>
                  <m:ctrlPr>
                    <w:rPr>
                      <w:rStyle w:val="SubtleReference"/>
                      <w:rFonts w:ascii="Cambria Math" w:hAnsi="Cambria Math"/>
                      <w:i w:val="0"/>
                      <w:color w:val="auto"/>
                      <w:sz w:val="22"/>
                      <w:szCs w:val="28"/>
                    </w:rPr>
                  </m:ctrlPr>
                </m:fPr>
                <m:num>
                  <m:r>
                    <m:rPr>
                      <m:sty m:val="p"/>
                    </m:rPr>
                    <w:rPr>
                      <w:rStyle w:val="SubtleReference"/>
                      <w:rFonts w:ascii="Cambria Math" w:hAnsi="Cambria Math"/>
                      <w:color w:val="auto"/>
                      <w:sz w:val="22"/>
                      <w:szCs w:val="28"/>
                    </w:rPr>
                    <m:t>3</m:t>
                  </m:r>
                </m:num>
                <m:den>
                  <m:r>
                    <m:rPr>
                      <m:sty m:val="p"/>
                    </m:rPr>
                    <w:rPr>
                      <w:rStyle w:val="SubtleReference"/>
                      <w:rFonts w:ascii="Cambria Math" w:hAnsi="Cambria Math"/>
                      <w:color w:val="auto"/>
                      <w:sz w:val="22"/>
                      <w:szCs w:val="28"/>
                    </w:rPr>
                    <m:t>4</m:t>
                  </m:r>
                </m:den>
              </m:f>
            </m:oMath>
          </w:p>
        </w:tc>
        <w:tc>
          <w:tcPr>
            <w:tcW w:w="4645" w:type="dxa"/>
          </w:tcPr>
          <w:p w14:paraId="56514D6E" w14:textId="77777777" w:rsidR="00DA665A" w:rsidRDefault="00DA665A" w:rsidP="00D0785B">
            <w:pPr>
              <w:pStyle w:val="Default"/>
              <w:spacing w:before="120" w:after="120"/>
              <w:ind w:left="144" w:right="144"/>
              <w:rPr>
                <w:sz w:val="20"/>
                <w:szCs w:val="20"/>
              </w:rPr>
            </w:pPr>
            <w:r>
              <w:rPr>
                <w:sz w:val="20"/>
                <w:szCs w:val="20"/>
              </w:rPr>
              <w:t xml:space="preserve">“three and one-half” </w:t>
            </w:r>
          </w:p>
          <w:p w14:paraId="0814680E" w14:textId="031C37DF" w:rsidR="00A31AFA" w:rsidRDefault="00DA665A" w:rsidP="00D0785B">
            <w:pPr>
              <w:spacing w:before="120" w:after="120"/>
              <w:ind w:left="144" w:right="144"/>
              <w:rPr>
                <w:rStyle w:val="SubtleReference"/>
              </w:rPr>
            </w:pPr>
            <w:r>
              <w:rPr>
                <w:sz w:val="20"/>
                <w:szCs w:val="20"/>
              </w:rPr>
              <w:t>“</w:t>
            </w:r>
            <w:r w:rsidR="00FD2A3C">
              <w:rPr>
                <w:sz w:val="20"/>
                <w:szCs w:val="20"/>
              </w:rPr>
              <w:t>fifty-seven</w:t>
            </w:r>
            <w:r>
              <w:rPr>
                <w:sz w:val="20"/>
                <w:szCs w:val="20"/>
              </w:rPr>
              <w:t xml:space="preserve"> and three fourths” </w:t>
            </w:r>
          </w:p>
        </w:tc>
      </w:tr>
      <w:tr w:rsidR="0024402E" w14:paraId="04B9B2FE" w14:textId="77777777" w:rsidTr="00194165">
        <w:tc>
          <w:tcPr>
            <w:tcW w:w="2797" w:type="dxa"/>
          </w:tcPr>
          <w:p w14:paraId="229829FD"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Percents</w:t>
            </w:r>
          </w:p>
        </w:tc>
        <w:tc>
          <w:tcPr>
            <w:tcW w:w="3773" w:type="dxa"/>
          </w:tcPr>
          <w:p w14:paraId="428F81F0" w14:textId="77777777" w:rsidR="00A31AFA" w:rsidRPr="00194165" w:rsidRDefault="00982098" w:rsidP="00194165">
            <w:pPr>
              <w:pStyle w:val="Default"/>
              <w:spacing w:before="120" w:after="120"/>
              <w:ind w:left="144" w:right="144"/>
              <w:jc w:val="center"/>
              <w:rPr>
                <w:rFonts w:ascii="Cambria Math" w:hAnsi="Cambria Math"/>
                <w:color w:val="auto"/>
                <w:sz w:val="20"/>
                <w:szCs w:val="20"/>
              </w:rPr>
            </w:pPr>
            <w:r w:rsidRPr="00194165">
              <w:rPr>
                <w:rFonts w:ascii="Cambria Math" w:hAnsi="Cambria Math"/>
                <w:color w:val="auto"/>
                <w:sz w:val="20"/>
                <w:szCs w:val="20"/>
              </w:rPr>
              <w:t>62%</w:t>
            </w:r>
          </w:p>
          <w:p w14:paraId="1678A26A" w14:textId="77777777" w:rsidR="00982098" w:rsidRPr="00194165" w:rsidRDefault="00982098" w:rsidP="00194165">
            <w:pPr>
              <w:pStyle w:val="Default"/>
              <w:spacing w:before="120" w:after="120"/>
              <w:ind w:left="144" w:right="144"/>
              <w:jc w:val="center"/>
              <w:rPr>
                <w:rFonts w:ascii="Cambria Math" w:hAnsi="Cambria Math"/>
                <w:color w:val="auto"/>
                <w:sz w:val="20"/>
                <w:szCs w:val="20"/>
              </w:rPr>
            </w:pPr>
            <w:r w:rsidRPr="00194165">
              <w:rPr>
                <w:rFonts w:ascii="Cambria Math" w:hAnsi="Cambria Math"/>
                <w:color w:val="auto"/>
                <w:sz w:val="20"/>
                <w:szCs w:val="20"/>
              </w:rPr>
              <w:t>7.5%</w:t>
            </w:r>
          </w:p>
          <w:p w14:paraId="2CFB8843" w14:textId="77777777" w:rsidR="00982098" w:rsidRPr="00194165" w:rsidRDefault="00982098" w:rsidP="00194165">
            <w:pPr>
              <w:pStyle w:val="Default"/>
              <w:spacing w:before="120" w:after="120"/>
              <w:ind w:left="144" w:right="144"/>
              <w:jc w:val="center"/>
              <w:rPr>
                <w:rStyle w:val="SubtleReference"/>
                <w:i w:val="0"/>
                <w:color w:val="auto"/>
                <w:sz w:val="18"/>
                <w:szCs w:val="22"/>
              </w:rPr>
            </w:pPr>
            <w:r w:rsidRPr="00194165">
              <w:rPr>
                <w:rFonts w:ascii="Cambria Math" w:hAnsi="Cambria Math"/>
                <w:color w:val="auto"/>
                <w:sz w:val="20"/>
                <w:szCs w:val="20"/>
              </w:rPr>
              <w:t>0,23%</w:t>
            </w:r>
          </w:p>
        </w:tc>
        <w:tc>
          <w:tcPr>
            <w:tcW w:w="4645" w:type="dxa"/>
          </w:tcPr>
          <w:p w14:paraId="48A73E51" w14:textId="75D983A5" w:rsidR="00DA665A" w:rsidRDefault="00DA665A" w:rsidP="00D0785B">
            <w:pPr>
              <w:pStyle w:val="Default"/>
              <w:spacing w:before="120" w:after="120"/>
              <w:ind w:left="144" w:right="144"/>
              <w:rPr>
                <w:sz w:val="20"/>
                <w:szCs w:val="20"/>
              </w:rPr>
            </w:pPr>
            <w:r>
              <w:rPr>
                <w:sz w:val="20"/>
                <w:szCs w:val="20"/>
              </w:rPr>
              <w:t>“sixty</w:t>
            </w:r>
            <w:r w:rsidR="00FD2A3C">
              <w:rPr>
                <w:sz w:val="20"/>
                <w:szCs w:val="20"/>
              </w:rPr>
              <w:t>-</w:t>
            </w:r>
            <w:r>
              <w:rPr>
                <w:sz w:val="20"/>
                <w:szCs w:val="20"/>
              </w:rPr>
              <w:t xml:space="preserve">two percent” </w:t>
            </w:r>
          </w:p>
          <w:p w14:paraId="530E8A4F" w14:textId="77777777" w:rsidR="00DA665A" w:rsidRDefault="00DA665A" w:rsidP="00D0785B">
            <w:pPr>
              <w:pStyle w:val="Default"/>
              <w:spacing w:before="120" w:after="120"/>
              <w:ind w:left="144" w:right="144"/>
              <w:rPr>
                <w:sz w:val="20"/>
                <w:szCs w:val="20"/>
              </w:rPr>
            </w:pPr>
            <w:r>
              <w:rPr>
                <w:sz w:val="20"/>
                <w:szCs w:val="20"/>
              </w:rPr>
              <w:t>“</w:t>
            </w:r>
            <w:proofErr w:type="gramStart"/>
            <w:r>
              <w:rPr>
                <w:sz w:val="20"/>
                <w:szCs w:val="20"/>
              </w:rPr>
              <w:t>seven point</w:t>
            </w:r>
            <w:proofErr w:type="gramEnd"/>
            <w:r>
              <w:rPr>
                <w:sz w:val="20"/>
                <w:szCs w:val="20"/>
              </w:rPr>
              <w:t xml:space="preserve"> five percent” </w:t>
            </w:r>
          </w:p>
          <w:p w14:paraId="6FDCCD37" w14:textId="77777777" w:rsidR="00A31AFA" w:rsidRDefault="00DA665A" w:rsidP="00D0785B">
            <w:pPr>
              <w:spacing w:before="120" w:after="120"/>
              <w:ind w:left="144" w:right="144"/>
              <w:rPr>
                <w:rStyle w:val="SubtleReference"/>
              </w:rPr>
            </w:pPr>
            <w:r>
              <w:rPr>
                <w:sz w:val="20"/>
                <w:szCs w:val="20"/>
              </w:rPr>
              <w:t>“</w:t>
            </w:r>
            <w:proofErr w:type="gramStart"/>
            <w:r>
              <w:rPr>
                <w:sz w:val="20"/>
                <w:szCs w:val="20"/>
              </w:rPr>
              <w:t>zero point</w:t>
            </w:r>
            <w:proofErr w:type="gramEnd"/>
            <w:r>
              <w:rPr>
                <w:sz w:val="20"/>
                <w:szCs w:val="20"/>
              </w:rPr>
              <w:t xml:space="preserve"> two three percent” </w:t>
            </w:r>
          </w:p>
        </w:tc>
      </w:tr>
      <w:tr w:rsidR="0024402E" w14:paraId="707B093A" w14:textId="77777777" w:rsidTr="00194165">
        <w:tc>
          <w:tcPr>
            <w:tcW w:w="2797" w:type="dxa"/>
          </w:tcPr>
          <w:p w14:paraId="63145F10"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Negative numbers: do NOT read negative sign as “minus”</w:t>
            </w:r>
          </w:p>
        </w:tc>
        <w:tc>
          <w:tcPr>
            <w:tcW w:w="3773" w:type="dxa"/>
          </w:tcPr>
          <w:p w14:paraId="1F8FC9C6" w14:textId="77777777" w:rsidR="00A31AFA" w:rsidRPr="00194165" w:rsidRDefault="00982098" w:rsidP="00D0785B">
            <w:pPr>
              <w:spacing w:before="120" w:after="120"/>
              <w:ind w:left="144" w:right="144"/>
              <w:jc w:val="center"/>
              <w:rPr>
                <w:rStyle w:val="SubtleReference"/>
                <w:i w:val="0"/>
                <w:color w:val="auto"/>
                <w:sz w:val="22"/>
                <w:szCs w:val="28"/>
              </w:rPr>
            </w:pPr>
            <m:oMathPara>
              <m:oMath>
                <m:r>
                  <m:rPr>
                    <m:sty m:val="p"/>
                  </m:rPr>
                  <w:rPr>
                    <w:rStyle w:val="SubtleReference"/>
                    <w:rFonts w:ascii="Cambria Math" w:hAnsi="Cambria Math"/>
                    <w:color w:val="auto"/>
                  </w:rPr>
                  <m:t>-3</m:t>
                </m:r>
              </m:oMath>
            </m:oMathPara>
          </w:p>
          <w:p w14:paraId="6A3C660D" w14:textId="77777777" w:rsidR="00982098" w:rsidRPr="00194165" w:rsidRDefault="00FC47C5" w:rsidP="00D0785B">
            <w:pPr>
              <w:spacing w:before="120" w:after="120"/>
              <w:ind w:left="144" w:right="144"/>
              <w:jc w:val="center"/>
              <w:rPr>
                <w:rStyle w:val="SubtleReference"/>
                <w:i w:val="0"/>
                <w:color w:val="auto"/>
                <w:sz w:val="18"/>
                <w:szCs w:val="22"/>
              </w:rPr>
            </w:pPr>
            <m:oMathPara>
              <m:oMath>
                <m:r>
                  <m:rPr>
                    <m:sty m:val="p"/>
                  </m:rPr>
                  <w:rPr>
                    <w:rStyle w:val="SubtleReference"/>
                    <w:rFonts w:ascii="Cambria Math" w:hAnsi="Cambria Math"/>
                    <w:color w:val="auto"/>
                    <w:sz w:val="18"/>
                    <w:szCs w:val="22"/>
                  </w:rPr>
                  <m:t>-</m:t>
                </m:r>
                <m:f>
                  <m:fPr>
                    <m:ctrlPr>
                      <w:rPr>
                        <w:rStyle w:val="SubtleReference"/>
                        <w:rFonts w:ascii="Cambria Math" w:hAnsi="Cambria Math"/>
                        <w:i w:val="0"/>
                        <w:color w:val="auto"/>
                        <w:sz w:val="18"/>
                        <w:szCs w:val="22"/>
                      </w:rPr>
                    </m:ctrlPr>
                  </m:fPr>
                  <m:num>
                    <m:r>
                      <m:rPr>
                        <m:sty m:val="p"/>
                      </m:rPr>
                      <w:rPr>
                        <w:rStyle w:val="SubtleReference"/>
                        <w:rFonts w:ascii="Cambria Math" w:hAnsi="Cambria Math"/>
                        <w:color w:val="auto"/>
                        <w:sz w:val="18"/>
                        <w:szCs w:val="22"/>
                      </w:rPr>
                      <m:t>5</m:t>
                    </m:r>
                  </m:num>
                  <m:den>
                    <m:r>
                      <m:rPr>
                        <m:sty m:val="p"/>
                      </m:rPr>
                      <w:rPr>
                        <w:rStyle w:val="SubtleReference"/>
                        <w:rFonts w:ascii="Cambria Math" w:hAnsi="Cambria Math"/>
                        <w:color w:val="auto"/>
                        <w:sz w:val="18"/>
                        <w:szCs w:val="22"/>
                      </w:rPr>
                      <m:t>8</m:t>
                    </m:r>
                  </m:den>
                </m:f>
              </m:oMath>
            </m:oMathPara>
          </w:p>
          <w:p w14:paraId="2A23F89C" w14:textId="77777777" w:rsidR="00FC47C5" w:rsidRPr="00194165" w:rsidRDefault="00FC47C5"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-7.56</m:t>
                </m:r>
              </m:oMath>
            </m:oMathPara>
          </w:p>
        </w:tc>
        <w:tc>
          <w:tcPr>
            <w:tcW w:w="4645" w:type="dxa"/>
          </w:tcPr>
          <w:p w14:paraId="41054420" w14:textId="77777777" w:rsidR="00DA665A" w:rsidRDefault="00DA665A" w:rsidP="00D0785B">
            <w:pPr>
              <w:pStyle w:val="Default"/>
              <w:spacing w:before="120" w:after="120"/>
              <w:ind w:left="144" w:right="144"/>
              <w:rPr>
                <w:sz w:val="20"/>
                <w:szCs w:val="20"/>
              </w:rPr>
            </w:pPr>
            <w:r>
              <w:rPr>
                <w:sz w:val="20"/>
                <w:szCs w:val="20"/>
              </w:rPr>
              <w:t xml:space="preserve">“negative three” </w:t>
            </w:r>
          </w:p>
          <w:p w14:paraId="02135619" w14:textId="77777777" w:rsidR="00DA665A" w:rsidRDefault="00DA665A" w:rsidP="00D0785B">
            <w:pPr>
              <w:pStyle w:val="Default"/>
              <w:spacing w:before="120" w:after="120"/>
              <w:ind w:left="144" w:right="144"/>
              <w:rPr>
                <w:sz w:val="20"/>
                <w:szCs w:val="20"/>
              </w:rPr>
            </w:pPr>
            <w:r>
              <w:rPr>
                <w:sz w:val="20"/>
                <w:szCs w:val="20"/>
              </w:rPr>
              <w:t xml:space="preserve">“negative five eighths” </w:t>
            </w:r>
          </w:p>
          <w:p w14:paraId="3ADAA1B9" w14:textId="316A4ADF" w:rsidR="00A31AFA" w:rsidRDefault="00DA665A" w:rsidP="00D0785B">
            <w:pPr>
              <w:spacing w:before="120" w:after="120"/>
              <w:ind w:left="144" w:right="144"/>
              <w:rPr>
                <w:rStyle w:val="SubtleReference"/>
              </w:rPr>
            </w:pPr>
            <w:r>
              <w:rPr>
                <w:sz w:val="20"/>
                <w:szCs w:val="20"/>
              </w:rPr>
              <w:t>“negative seven point fi</w:t>
            </w:r>
            <w:r w:rsidR="00FD2A3C">
              <w:rPr>
                <w:sz w:val="20"/>
                <w:szCs w:val="20"/>
              </w:rPr>
              <w:t>ve</w:t>
            </w:r>
            <w:r>
              <w:rPr>
                <w:sz w:val="20"/>
                <w:szCs w:val="20"/>
              </w:rPr>
              <w:t xml:space="preserve"> six” </w:t>
            </w:r>
          </w:p>
        </w:tc>
      </w:tr>
      <w:tr w:rsidR="0024402E" w14:paraId="2AA0F661" w14:textId="77777777" w:rsidTr="00194165">
        <w:tc>
          <w:tcPr>
            <w:tcW w:w="2797" w:type="dxa"/>
          </w:tcPr>
          <w:p w14:paraId="3B1DF0CE"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Dates (years)</w:t>
            </w:r>
          </w:p>
        </w:tc>
        <w:tc>
          <w:tcPr>
            <w:tcW w:w="3773" w:type="dxa"/>
          </w:tcPr>
          <w:p w14:paraId="06ABD6B2" w14:textId="77777777" w:rsidR="00A31AFA" w:rsidRPr="00194165" w:rsidRDefault="00FC47C5" w:rsidP="00D0785B">
            <w:pPr>
              <w:spacing w:before="120" w:after="120"/>
              <w:ind w:left="144" w:right="144"/>
              <w:jc w:val="center"/>
              <w:rPr>
                <w:rStyle w:val="SubtleReference"/>
                <w:i w:val="0"/>
                <w:color w:val="auto"/>
              </w:rPr>
            </w:pPr>
            <w:r w:rsidRPr="00194165">
              <w:rPr>
                <w:rStyle w:val="SubtleReference"/>
                <w:i w:val="0"/>
                <w:color w:val="auto"/>
              </w:rPr>
              <w:t>1987</w:t>
            </w:r>
          </w:p>
          <w:p w14:paraId="09582590" w14:textId="77777777" w:rsidR="00FC47C5" w:rsidRPr="00194165" w:rsidRDefault="00FC47C5" w:rsidP="00D0785B">
            <w:pPr>
              <w:spacing w:before="120" w:after="120"/>
              <w:ind w:left="144" w:right="144"/>
              <w:jc w:val="center"/>
              <w:rPr>
                <w:rStyle w:val="SubtleReference"/>
                <w:i w:val="0"/>
                <w:color w:val="auto"/>
              </w:rPr>
            </w:pPr>
            <w:r w:rsidRPr="00194165">
              <w:rPr>
                <w:rStyle w:val="SubtleReference"/>
                <w:i w:val="0"/>
                <w:color w:val="auto"/>
              </w:rPr>
              <w:t>2005</w:t>
            </w:r>
          </w:p>
        </w:tc>
        <w:tc>
          <w:tcPr>
            <w:tcW w:w="4645" w:type="dxa"/>
          </w:tcPr>
          <w:p w14:paraId="15A5AFF3" w14:textId="55C71F95" w:rsidR="00DA665A" w:rsidRDefault="00DA665A" w:rsidP="00D0785B">
            <w:pPr>
              <w:pStyle w:val="Default"/>
              <w:spacing w:before="120" w:after="120"/>
              <w:ind w:left="144" w:right="144"/>
              <w:rPr>
                <w:sz w:val="20"/>
                <w:szCs w:val="20"/>
              </w:rPr>
            </w:pPr>
            <w:r>
              <w:rPr>
                <w:sz w:val="20"/>
                <w:szCs w:val="20"/>
              </w:rPr>
              <w:t xml:space="preserve">“nineteen </w:t>
            </w:r>
            <w:r w:rsidR="00FD2A3C">
              <w:rPr>
                <w:sz w:val="20"/>
                <w:szCs w:val="20"/>
              </w:rPr>
              <w:t>eighty-seven</w:t>
            </w:r>
            <w:r>
              <w:rPr>
                <w:sz w:val="20"/>
                <w:szCs w:val="20"/>
              </w:rPr>
              <w:t xml:space="preserve">” </w:t>
            </w:r>
          </w:p>
          <w:p w14:paraId="105BBE51" w14:textId="77777777" w:rsidR="00A31AFA" w:rsidRDefault="00DA665A" w:rsidP="00D0785B">
            <w:pPr>
              <w:spacing w:before="120" w:after="120"/>
              <w:ind w:left="144" w:right="144"/>
              <w:rPr>
                <w:rStyle w:val="SubtleReference"/>
              </w:rPr>
            </w:pPr>
            <w:r>
              <w:rPr>
                <w:sz w:val="20"/>
                <w:szCs w:val="20"/>
              </w:rPr>
              <w:t xml:space="preserve">“two thousand five” </w:t>
            </w:r>
          </w:p>
        </w:tc>
      </w:tr>
      <w:tr w:rsidR="0024402E" w14:paraId="2FB70D98" w14:textId="77777777" w:rsidTr="00194165">
        <w:tc>
          <w:tcPr>
            <w:tcW w:w="2797" w:type="dxa"/>
          </w:tcPr>
          <w:p w14:paraId="7C18AF9E"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Roman numerals</w:t>
            </w:r>
          </w:p>
        </w:tc>
        <w:tc>
          <w:tcPr>
            <w:tcW w:w="3773" w:type="dxa"/>
          </w:tcPr>
          <w:p w14:paraId="5A162C12" w14:textId="77777777" w:rsidR="00A31AFA" w:rsidRPr="00194165" w:rsidRDefault="00FC47C5" w:rsidP="00D0785B">
            <w:pPr>
              <w:spacing w:before="120" w:after="120"/>
              <w:ind w:left="144" w:right="144"/>
              <w:jc w:val="center"/>
              <w:rPr>
                <w:rStyle w:val="SubtleReference"/>
                <w:i w:val="0"/>
                <w:color w:val="auto"/>
              </w:rPr>
            </w:pPr>
            <w:r w:rsidRPr="00194165">
              <w:rPr>
                <w:rStyle w:val="SubtleReference"/>
                <w:i w:val="0"/>
                <w:color w:val="auto"/>
              </w:rPr>
              <w:t>I</w:t>
            </w:r>
          </w:p>
          <w:p w14:paraId="1FA58921" w14:textId="77777777" w:rsidR="00FC47C5" w:rsidRPr="00194165" w:rsidRDefault="00FC47C5" w:rsidP="00D0785B">
            <w:pPr>
              <w:spacing w:before="120" w:after="120"/>
              <w:ind w:left="144" w:right="144"/>
              <w:jc w:val="center"/>
              <w:rPr>
                <w:rStyle w:val="SubtleReference"/>
                <w:i w:val="0"/>
                <w:color w:val="auto"/>
              </w:rPr>
            </w:pPr>
            <w:r w:rsidRPr="00194165">
              <w:rPr>
                <w:rStyle w:val="SubtleReference"/>
                <w:i w:val="0"/>
                <w:color w:val="auto"/>
              </w:rPr>
              <w:t>II</w:t>
            </w:r>
          </w:p>
          <w:p w14:paraId="2C8A819E" w14:textId="77777777" w:rsidR="00FC47C5" w:rsidRPr="00194165" w:rsidRDefault="00FC47C5" w:rsidP="00D0785B">
            <w:pPr>
              <w:spacing w:before="120" w:after="120"/>
              <w:ind w:left="144" w:right="144"/>
              <w:jc w:val="center"/>
              <w:rPr>
                <w:rStyle w:val="SubtleReference"/>
                <w:i w:val="0"/>
                <w:color w:val="auto"/>
              </w:rPr>
            </w:pPr>
            <w:r w:rsidRPr="00194165">
              <w:rPr>
                <w:rStyle w:val="SubtleReference"/>
                <w:i w:val="0"/>
                <w:color w:val="auto"/>
              </w:rPr>
              <w:t>III</w:t>
            </w:r>
          </w:p>
          <w:p w14:paraId="589B60F0" w14:textId="77777777" w:rsidR="00FC47C5" w:rsidRPr="00194165" w:rsidRDefault="00FC47C5" w:rsidP="00D0785B">
            <w:pPr>
              <w:spacing w:before="120" w:after="120"/>
              <w:ind w:left="144" w:right="144"/>
              <w:jc w:val="center"/>
              <w:rPr>
                <w:rStyle w:val="SubtleReference"/>
                <w:i w:val="0"/>
                <w:color w:val="auto"/>
              </w:rPr>
            </w:pPr>
            <w:r w:rsidRPr="00194165">
              <w:rPr>
                <w:rStyle w:val="SubtleReference"/>
                <w:i w:val="0"/>
                <w:color w:val="auto"/>
              </w:rPr>
              <w:t>IV</w:t>
            </w:r>
          </w:p>
        </w:tc>
        <w:tc>
          <w:tcPr>
            <w:tcW w:w="4645" w:type="dxa"/>
          </w:tcPr>
          <w:p w14:paraId="5BE2CF85" w14:textId="77777777" w:rsidR="00DA665A" w:rsidRDefault="00DA665A" w:rsidP="00D0785B">
            <w:pPr>
              <w:pStyle w:val="Default"/>
              <w:spacing w:before="120" w:after="120"/>
              <w:ind w:left="144" w:right="144"/>
              <w:rPr>
                <w:sz w:val="20"/>
                <w:szCs w:val="20"/>
              </w:rPr>
            </w:pPr>
            <w:r>
              <w:rPr>
                <w:sz w:val="20"/>
                <w:szCs w:val="20"/>
              </w:rPr>
              <w:t xml:space="preserve">“Roman Numeral one” </w:t>
            </w:r>
          </w:p>
          <w:p w14:paraId="27401695" w14:textId="77777777" w:rsidR="00DA665A" w:rsidRDefault="00DA665A" w:rsidP="00D0785B">
            <w:pPr>
              <w:pStyle w:val="Default"/>
              <w:spacing w:before="120" w:after="120"/>
              <w:ind w:left="144" w:right="144"/>
              <w:rPr>
                <w:sz w:val="20"/>
                <w:szCs w:val="20"/>
              </w:rPr>
            </w:pPr>
            <w:r>
              <w:rPr>
                <w:sz w:val="20"/>
                <w:szCs w:val="20"/>
              </w:rPr>
              <w:t xml:space="preserve">“Roman Numeral two” </w:t>
            </w:r>
          </w:p>
          <w:p w14:paraId="60AF0FDE" w14:textId="77777777" w:rsidR="00DA665A" w:rsidRDefault="00DA665A" w:rsidP="00D0785B">
            <w:pPr>
              <w:pStyle w:val="Default"/>
              <w:spacing w:before="120" w:after="120"/>
              <w:ind w:left="144" w:right="144"/>
              <w:rPr>
                <w:sz w:val="20"/>
                <w:szCs w:val="20"/>
              </w:rPr>
            </w:pPr>
            <w:r>
              <w:rPr>
                <w:sz w:val="20"/>
                <w:szCs w:val="20"/>
              </w:rPr>
              <w:t xml:space="preserve">“Roman Numeral three” </w:t>
            </w:r>
          </w:p>
          <w:p w14:paraId="3700AB43" w14:textId="77777777" w:rsidR="00A31AFA" w:rsidRDefault="00DA665A" w:rsidP="00D0785B">
            <w:pPr>
              <w:spacing w:before="120" w:after="120"/>
              <w:ind w:left="144" w:right="144"/>
              <w:rPr>
                <w:rStyle w:val="SubtleReference"/>
              </w:rPr>
            </w:pPr>
            <w:r>
              <w:rPr>
                <w:sz w:val="20"/>
                <w:szCs w:val="20"/>
              </w:rPr>
              <w:t xml:space="preserve">“Roman Numeral four” </w:t>
            </w:r>
          </w:p>
        </w:tc>
      </w:tr>
      <w:tr w:rsidR="0024402E" w14:paraId="1D1A598C" w14:textId="77777777" w:rsidTr="00194165">
        <w:tc>
          <w:tcPr>
            <w:tcW w:w="2797" w:type="dxa"/>
          </w:tcPr>
          <w:p w14:paraId="1C915B69"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Ratios</w:t>
            </w:r>
          </w:p>
        </w:tc>
        <w:tc>
          <w:tcPr>
            <w:tcW w:w="3773" w:type="dxa"/>
          </w:tcPr>
          <w:p w14:paraId="0F6C80CC" w14:textId="77777777" w:rsidR="00A31AFA" w:rsidRPr="00194165" w:rsidRDefault="00FC47C5"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x:y</m:t>
                </m:r>
              </m:oMath>
            </m:oMathPara>
          </w:p>
        </w:tc>
        <w:tc>
          <w:tcPr>
            <w:tcW w:w="4645" w:type="dxa"/>
          </w:tcPr>
          <w:p w14:paraId="5095C7AF" w14:textId="77777777" w:rsidR="00A31AFA" w:rsidRPr="00DA665A" w:rsidRDefault="00DA665A" w:rsidP="00D0785B">
            <w:pPr>
              <w:pStyle w:val="Default"/>
              <w:spacing w:before="120" w:after="120"/>
              <w:ind w:left="144" w:right="144"/>
              <w:rPr>
                <w:rStyle w:val="SubtleReference"/>
                <w:i w:val="0"/>
                <w:color w:val="000000"/>
                <w:szCs w:val="20"/>
              </w:rPr>
            </w:pPr>
            <w:r>
              <w:rPr>
                <w:sz w:val="20"/>
                <w:szCs w:val="20"/>
              </w:rPr>
              <w:t xml:space="preserve">“x to y” </w:t>
            </w:r>
          </w:p>
        </w:tc>
      </w:tr>
      <w:tr w:rsidR="0024402E" w14:paraId="42415A41" w14:textId="77777777" w:rsidTr="00194165">
        <w:tc>
          <w:tcPr>
            <w:tcW w:w="2797" w:type="dxa"/>
          </w:tcPr>
          <w:p w14:paraId="16EA0297"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lastRenderedPageBreak/>
              <w:t xml:space="preserve">Degrees </w:t>
            </w:r>
          </w:p>
        </w:tc>
        <w:tc>
          <w:tcPr>
            <w:tcW w:w="3773" w:type="dxa"/>
          </w:tcPr>
          <w:p w14:paraId="2A720D35" w14:textId="77777777" w:rsidR="00A31AFA" w:rsidRPr="00194165" w:rsidRDefault="00FC47C5"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42°C</m:t>
                </m:r>
              </m:oMath>
            </m:oMathPara>
          </w:p>
        </w:tc>
        <w:tc>
          <w:tcPr>
            <w:tcW w:w="4645" w:type="dxa"/>
          </w:tcPr>
          <w:p w14:paraId="7471867D" w14:textId="77777777" w:rsidR="00A31AFA" w:rsidRPr="00DA665A" w:rsidRDefault="00DA665A" w:rsidP="00D0785B">
            <w:pPr>
              <w:pStyle w:val="Default"/>
              <w:spacing w:before="120" w:after="120"/>
              <w:ind w:left="144" w:right="144"/>
              <w:rPr>
                <w:rStyle w:val="SubtleReference"/>
                <w:i w:val="0"/>
                <w:color w:val="000000"/>
                <w:szCs w:val="20"/>
              </w:rPr>
            </w:pPr>
            <w:r>
              <w:rPr>
                <w:i/>
                <w:iCs/>
                <w:sz w:val="20"/>
                <w:szCs w:val="20"/>
              </w:rPr>
              <w:t xml:space="preserve">“forty-two degrees Celsius.” </w:t>
            </w:r>
          </w:p>
        </w:tc>
      </w:tr>
      <w:tr w:rsidR="0024402E" w14:paraId="7B25DCA2" w14:textId="77777777" w:rsidTr="00194165">
        <w:tc>
          <w:tcPr>
            <w:tcW w:w="2797" w:type="dxa"/>
          </w:tcPr>
          <w:p w14:paraId="6030385E"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Scientific notation</w:t>
            </w:r>
          </w:p>
        </w:tc>
        <w:tc>
          <w:tcPr>
            <w:tcW w:w="3773" w:type="dxa"/>
          </w:tcPr>
          <w:p w14:paraId="34EF564D" w14:textId="77777777" w:rsidR="00A31AFA" w:rsidRPr="00194165" w:rsidRDefault="004F28CE" w:rsidP="00D0785B">
            <w:pPr>
              <w:spacing w:before="120" w:after="120"/>
              <w:ind w:left="144" w:right="144"/>
              <w:jc w:val="center"/>
              <w:rPr>
                <w:rStyle w:val="SubtleReference"/>
                <w:i w:val="0"/>
                <w:color w:val="auto"/>
              </w:rPr>
            </w:pPr>
            <m:oMathPara>
              <m:oMath>
                <m:sSup>
                  <m:sSupPr>
                    <m:ctrlPr>
                      <w:rPr>
                        <w:rStyle w:val="SubtleReference"/>
                        <w:rFonts w:ascii="Cambria Math" w:hAnsi="Cambria Math"/>
                        <w:i w:val="0"/>
                        <w:color w:val="auto"/>
                      </w:rPr>
                    </m:ctrlPr>
                  </m:sSupPr>
                  <m:e>
                    <m:r>
                      <m:rPr>
                        <m:sty m:val="p"/>
                      </m:rPr>
                      <w:rPr>
                        <w:rStyle w:val="SubtleReference"/>
                        <w:rFonts w:ascii="Cambria Math" w:hAnsi="Cambria Math"/>
                        <w:color w:val="auto"/>
                      </w:rPr>
                      <m:t>2×10</m:t>
                    </m:r>
                  </m:e>
                  <m:sup>
                    <m:r>
                      <m:rPr>
                        <m:sty m:val="p"/>
                      </m:rPr>
                      <w:rPr>
                        <w:rStyle w:val="SubtleReference"/>
                        <w:rFonts w:ascii="Cambria Math" w:hAnsi="Cambria Math"/>
                        <w:color w:val="auto"/>
                      </w:rPr>
                      <m:t>-4</m:t>
                    </m:r>
                  </m:sup>
                </m:sSup>
              </m:oMath>
            </m:oMathPara>
          </w:p>
        </w:tc>
        <w:tc>
          <w:tcPr>
            <w:tcW w:w="4645" w:type="dxa"/>
          </w:tcPr>
          <w:p w14:paraId="5CCE8DE1" w14:textId="448E6734" w:rsidR="00A31AFA" w:rsidRPr="00DA665A" w:rsidRDefault="00DA665A" w:rsidP="00D0785B">
            <w:pPr>
              <w:pStyle w:val="Default"/>
              <w:spacing w:before="120" w:after="120"/>
              <w:ind w:left="144" w:right="144"/>
              <w:rPr>
                <w:rStyle w:val="SubtleReference"/>
                <w:i w:val="0"/>
                <w:color w:val="000000"/>
                <w:szCs w:val="20"/>
              </w:rPr>
            </w:pPr>
            <w:r>
              <w:rPr>
                <w:sz w:val="20"/>
                <w:szCs w:val="20"/>
              </w:rPr>
              <w:t>“two times 10 to the negative fourth power</w:t>
            </w:r>
            <w:r w:rsidR="00D40453">
              <w:rPr>
                <w:sz w:val="20"/>
                <w:szCs w:val="20"/>
              </w:rPr>
              <w:t>”</w:t>
            </w:r>
            <w:r>
              <w:rPr>
                <w:sz w:val="20"/>
                <w:szCs w:val="20"/>
              </w:rPr>
              <w:t xml:space="preserve"> </w:t>
            </w:r>
          </w:p>
        </w:tc>
      </w:tr>
      <w:tr w:rsidR="0024402E" w14:paraId="501F63EA" w14:textId="77777777" w:rsidTr="00194165">
        <w:tc>
          <w:tcPr>
            <w:tcW w:w="2797" w:type="dxa"/>
          </w:tcPr>
          <w:p w14:paraId="768E2244"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 xml:space="preserve">Roots and radicals </w:t>
            </w:r>
          </w:p>
        </w:tc>
        <w:tc>
          <w:tcPr>
            <w:tcW w:w="3773" w:type="dxa"/>
          </w:tcPr>
          <w:p w14:paraId="45C58ECD" w14:textId="77777777" w:rsidR="00A31AFA" w:rsidRPr="00194165" w:rsidRDefault="004F28CE" w:rsidP="00D0785B">
            <w:pPr>
              <w:spacing w:before="120" w:after="120"/>
              <w:ind w:left="144" w:right="144"/>
              <w:jc w:val="center"/>
              <w:rPr>
                <w:rStyle w:val="SubtleReference"/>
                <w:i w:val="0"/>
                <w:color w:val="auto"/>
              </w:rPr>
            </w:pPr>
            <m:oMathPara>
              <m:oMath>
                <m:rad>
                  <m:radPr>
                    <m:degHide m:val="1"/>
                    <m:ctrlPr>
                      <w:rPr>
                        <w:rStyle w:val="SubtleReference"/>
                        <w:rFonts w:ascii="Cambria Math" w:hAnsi="Cambria Math"/>
                        <w:i w:val="0"/>
                        <w:color w:val="auto"/>
                      </w:rPr>
                    </m:ctrlPr>
                  </m:radPr>
                  <m:deg/>
                  <m:e>
                    <m:r>
                      <m:rPr>
                        <m:sty m:val="p"/>
                      </m:rPr>
                      <w:rPr>
                        <w:rStyle w:val="SubtleReference"/>
                        <w:rFonts w:ascii="Cambria Math" w:hAnsi="Cambria Math"/>
                        <w:color w:val="auto"/>
                      </w:rPr>
                      <m:t>36</m:t>
                    </m:r>
                  </m:e>
                </m:rad>
              </m:oMath>
            </m:oMathPara>
          </w:p>
          <w:p w14:paraId="4704314E" w14:textId="77777777" w:rsidR="00FC47C5" w:rsidRPr="00194165" w:rsidRDefault="00FC47C5"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2</m:t>
                </m:r>
                <m:rad>
                  <m:radPr>
                    <m:degHide m:val="1"/>
                    <m:ctrlPr>
                      <w:rPr>
                        <w:rStyle w:val="SubtleReference"/>
                        <w:rFonts w:ascii="Cambria Math" w:hAnsi="Cambria Math"/>
                        <w:i w:val="0"/>
                        <w:color w:val="auto"/>
                      </w:rPr>
                    </m:ctrlPr>
                  </m:radPr>
                  <m:deg/>
                  <m:e>
                    <m:r>
                      <m:rPr>
                        <m:sty m:val="p"/>
                      </m:rPr>
                      <w:rPr>
                        <w:rStyle w:val="SubtleReference"/>
                        <w:rFonts w:ascii="Cambria Math" w:hAnsi="Cambria Math"/>
                        <w:color w:val="auto"/>
                      </w:rPr>
                      <m:t>5</m:t>
                    </m:r>
                  </m:e>
                </m:rad>
              </m:oMath>
            </m:oMathPara>
          </w:p>
          <w:p w14:paraId="06E44738" w14:textId="77777777" w:rsidR="00FC47C5" w:rsidRPr="00194165" w:rsidRDefault="004F28CE" w:rsidP="00D0785B">
            <w:pPr>
              <w:spacing w:before="120" w:after="120"/>
              <w:ind w:left="144" w:right="144"/>
              <w:jc w:val="center"/>
              <w:rPr>
                <w:rStyle w:val="SubtleReference"/>
                <w:i w:val="0"/>
                <w:color w:val="auto"/>
              </w:rPr>
            </w:pPr>
            <m:oMathPara>
              <m:oMath>
                <m:rad>
                  <m:radPr>
                    <m:ctrlPr>
                      <w:rPr>
                        <w:rStyle w:val="SubtleReference"/>
                        <w:rFonts w:ascii="Cambria Math" w:hAnsi="Cambria Math"/>
                        <w:i w:val="0"/>
                        <w:color w:val="auto"/>
                      </w:rPr>
                    </m:ctrlPr>
                  </m:radPr>
                  <m:deg>
                    <m:r>
                      <m:rPr>
                        <m:sty m:val="p"/>
                      </m:rPr>
                      <w:rPr>
                        <w:rStyle w:val="SubtleReference"/>
                        <w:rFonts w:ascii="Cambria Math" w:hAnsi="Cambria Math"/>
                        <w:color w:val="auto"/>
                      </w:rPr>
                      <m:t>3</m:t>
                    </m:r>
                  </m:deg>
                  <m:e>
                    <m:r>
                      <m:rPr>
                        <m:sty m:val="p"/>
                      </m:rPr>
                      <w:rPr>
                        <w:rStyle w:val="SubtleReference"/>
                        <w:rFonts w:ascii="Cambria Math" w:hAnsi="Cambria Math"/>
                        <w:color w:val="auto"/>
                      </w:rPr>
                      <m:t>36</m:t>
                    </m:r>
                  </m:e>
                </m:rad>
              </m:oMath>
            </m:oMathPara>
          </w:p>
        </w:tc>
        <w:tc>
          <w:tcPr>
            <w:tcW w:w="4645" w:type="dxa"/>
          </w:tcPr>
          <w:p w14:paraId="7E8CE690" w14:textId="77777777" w:rsidR="00DA665A" w:rsidRDefault="00DA665A" w:rsidP="00D0785B">
            <w:pPr>
              <w:pStyle w:val="Default"/>
              <w:spacing w:before="120" w:after="120"/>
              <w:ind w:left="144" w:right="144"/>
              <w:rPr>
                <w:sz w:val="20"/>
                <w:szCs w:val="20"/>
              </w:rPr>
            </w:pPr>
            <w:r>
              <w:rPr>
                <w:sz w:val="20"/>
                <w:szCs w:val="20"/>
              </w:rPr>
              <w:t xml:space="preserve">“the square root of thirty-six” </w:t>
            </w:r>
          </w:p>
          <w:p w14:paraId="7E761D7E" w14:textId="77777777" w:rsidR="00DA665A" w:rsidRDefault="00DA665A" w:rsidP="00D0785B">
            <w:pPr>
              <w:pStyle w:val="Default"/>
              <w:spacing w:before="120" w:after="120"/>
              <w:ind w:left="144" w:right="144"/>
              <w:rPr>
                <w:sz w:val="20"/>
                <w:szCs w:val="20"/>
              </w:rPr>
            </w:pPr>
            <w:r>
              <w:rPr>
                <w:sz w:val="20"/>
                <w:szCs w:val="20"/>
              </w:rPr>
              <w:t xml:space="preserve">“two times the square root of five” </w:t>
            </w:r>
          </w:p>
          <w:p w14:paraId="14565C4B" w14:textId="77777777" w:rsidR="00A31AFA" w:rsidRDefault="00DA665A" w:rsidP="00D0785B">
            <w:pPr>
              <w:spacing w:before="120" w:after="120"/>
              <w:ind w:left="144" w:right="144"/>
              <w:rPr>
                <w:rStyle w:val="SubtleReference"/>
              </w:rPr>
            </w:pPr>
            <w:r>
              <w:rPr>
                <w:sz w:val="20"/>
                <w:szCs w:val="20"/>
              </w:rPr>
              <w:t xml:space="preserve">“the cubed root of thirty-six” </w:t>
            </w:r>
          </w:p>
        </w:tc>
      </w:tr>
      <w:tr w:rsidR="0024402E" w14:paraId="3A1E754A" w14:textId="77777777" w:rsidTr="00194165">
        <w:tc>
          <w:tcPr>
            <w:tcW w:w="2797" w:type="dxa"/>
          </w:tcPr>
          <w:p w14:paraId="5F48EA76"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Chemical symbols</w:t>
            </w:r>
          </w:p>
        </w:tc>
        <w:tc>
          <w:tcPr>
            <w:tcW w:w="3773" w:type="dxa"/>
          </w:tcPr>
          <w:p w14:paraId="0B57A4A3" w14:textId="77777777" w:rsidR="00A31AFA"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C</w:t>
            </w:r>
          </w:p>
          <w:p w14:paraId="3C53A6AE" w14:textId="77777777" w:rsidR="0024402E"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Na</w:t>
            </w:r>
          </w:p>
        </w:tc>
        <w:tc>
          <w:tcPr>
            <w:tcW w:w="4645" w:type="dxa"/>
          </w:tcPr>
          <w:p w14:paraId="702E3427" w14:textId="77777777" w:rsidR="00DA665A" w:rsidRDefault="00DA665A" w:rsidP="00D0785B">
            <w:pPr>
              <w:pStyle w:val="Default"/>
              <w:spacing w:before="120" w:after="120"/>
              <w:ind w:left="144" w:right="144"/>
              <w:rPr>
                <w:sz w:val="20"/>
                <w:szCs w:val="20"/>
              </w:rPr>
            </w:pPr>
            <w:r>
              <w:rPr>
                <w:sz w:val="20"/>
                <w:szCs w:val="20"/>
              </w:rPr>
              <w:t xml:space="preserve">“C” </w:t>
            </w:r>
          </w:p>
          <w:p w14:paraId="3793BF4B" w14:textId="77777777" w:rsidR="00A31AFA" w:rsidRDefault="00DA665A" w:rsidP="00D0785B">
            <w:pPr>
              <w:spacing w:before="120" w:after="120"/>
              <w:ind w:left="144" w:right="144"/>
              <w:rPr>
                <w:rStyle w:val="SubtleReference"/>
              </w:rPr>
            </w:pPr>
            <w:r>
              <w:rPr>
                <w:sz w:val="20"/>
                <w:szCs w:val="20"/>
              </w:rPr>
              <w:t>“</w:t>
            </w:r>
            <w:proofErr w:type="spellStart"/>
            <w:r>
              <w:rPr>
                <w:sz w:val="20"/>
                <w:szCs w:val="20"/>
              </w:rPr>
              <w:t>N</w:t>
            </w:r>
            <w:proofErr w:type="spellEnd"/>
            <w:r>
              <w:rPr>
                <w:sz w:val="20"/>
                <w:szCs w:val="20"/>
              </w:rPr>
              <w:t xml:space="preserve"> a” </w:t>
            </w:r>
          </w:p>
        </w:tc>
      </w:tr>
      <w:tr w:rsidR="0024402E" w14:paraId="36A4A933" w14:textId="77777777" w:rsidTr="00194165">
        <w:tc>
          <w:tcPr>
            <w:tcW w:w="2797" w:type="dxa"/>
          </w:tcPr>
          <w:p w14:paraId="3D8677F1"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Basic chemical formula</w:t>
            </w:r>
          </w:p>
        </w:tc>
        <w:tc>
          <w:tcPr>
            <w:tcW w:w="3773" w:type="dxa"/>
          </w:tcPr>
          <w:p w14:paraId="6AB42D24" w14:textId="77777777" w:rsidR="00A31AFA"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H</w:t>
            </w:r>
            <w:r w:rsidRPr="00194165">
              <w:rPr>
                <w:rStyle w:val="SubtleReference"/>
                <w:i w:val="0"/>
                <w:color w:val="auto"/>
                <w:vertAlign w:val="subscript"/>
              </w:rPr>
              <w:t>2</w:t>
            </w:r>
            <w:r w:rsidRPr="00194165">
              <w:rPr>
                <w:rStyle w:val="SubtleReference"/>
                <w:i w:val="0"/>
                <w:color w:val="auto"/>
              </w:rPr>
              <w:t>O</w:t>
            </w:r>
          </w:p>
          <w:p w14:paraId="1D34C10E" w14:textId="77777777" w:rsidR="0024402E" w:rsidRPr="00194165" w:rsidRDefault="0024402E" w:rsidP="00D0785B">
            <w:pPr>
              <w:spacing w:before="120" w:after="120"/>
              <w:ind w:left="144" w:right="144"/>
              <w:jc w:val="center"/>
              <w:rPr>
                <w:rStyle w:val="SubtleReference"/>
                <w:i w:val="0"/>
                <w:color w:val="auto"/>
                <w:vertAlign w:val="subscript"/>
              </w:rPr>
            </w:pPr>
            <w:r w:rsidRPr="00194165">
              <w:rPr>
                <w:rStyle w:val="SubtleReference"/>
                <w:i w:val="0"/>
                <w:color w:val="auto"/>
              </w:rPr>
              <w:t>C</w:t>
            </w:r>
            <w:r w:rsidRPr="00194165">
              <w:rPr>
                <w:rStyle w:val="SubtleReference"/>
                <w:i w:val="0"/>
                <w:color w:val="auto"/>
                <w:vertAlign w:val="subscript"/>
              </w:rPr>
              <w:t>6</w:t>
            </w:r>
            <w:r w:rsidRPr="00194165">
              <w:rPr>
                <w:rStyle w:val="SubtleReference"/>
                <w:i w:val="0"/>
                <w:color w:val="auto"/>
              </w:rPr>
              <w:t>H</w:t>
            </w:r>
            <w:r w:rsidRPr="00194165">
              <w:rPr>
                <w:rStyle w:val="SubtleReference"/>
                <w:i w:val="0"/>
                <w:color w:val="auto"/>
                <w:vertAlign w:val="subscript"/>
              </w:rPr>
              <w:t>12</w:t>
            </w:r>
            <w:r w:rsidRPr="00194165">
              <w:rPr>
                <w:rStyle w:val="SubtleReference"/>
                <w:i w:val="0"/>
                <w:color w:val="auto"/>
              </w:rPr>
              <w:t>O</w:t>
            </w:r>
            <w:r w:rsidRPr="00194165">
              <w:rPr>
                <w:rStyle w:val="SubtleReference"/>
                <w:i w:val="0"/>
                <w:color w:val="auto"/>
                <w:vertAlign w:val="subscript"/>
              </w:rPr>
              <w:t>6</w:t>
            </w:r>
          </w:p>
          <w:p w14:paraId="0BDEFD0C" w14:textId="77777777" w:rsidR="0024402E" w:rsidRPr="00194165" w:rsidRDefault="0024402E" w:rsidP="00D0785B">
            <w:pPr>
              <w:spacing w:before="120" w:after="120"/>
              <w:ind w:left="144" w:right="144"/>
              <w:jc w:val="center"/>
              <w:rPr>
                <w:rStyle w:val="SubtleReference"/>
                <w:i w:val="0"/>
                <w:color w:val="auto"/>
                <w:vertAlign w:val="subscript"/>
              </w:rPr>
            </w:pPr>
            <w:r w:rsidRPr="00194165">
              <w:rPr>
                <w:rStyle w:val="SubtleReference"/>
                <w:i w:val="0"/>
                <w:color w:val="auto"/>
              </w:rPr>
              <w:t>2CO</w:t>
            </w:r>
            <w:r w:rsidRPr="00194165">
              <w:rPr>
                <w:rStyle w:val="SubtleReference"/>
                <w:i w:val="0"/>
                <w:color w:val="auto"/>
                <w:vertAlign w:val="subscript"/>
              </w:rPr>
              <w:t>2</w:t>
            </w:r>
          </w:p>
        </w:tc>
        <w:tc>
          <w:tcPr>
            <w:tcW w:w="4645" w:type="dxa"/>
          </w:tcPr>
          <w:p w14:paraId="049E695D" w14:textId="77777777" w:rsidR="00DA665A" w:rsidRDefault="00DA665A" w:rsidP="00D0785B">
            <w:pPr>
              <w:pStyle w:val="Default"/>
              <w:spacing w:before="120" w:after="120"/>
              <w:ind w:left="144" w:right="144"/>
              <w:rPr>
                <w:sz w:val="20"/>
                <w:szCs w:val="20"/>
              </w:rPr>
            </w:pPr>
            <w:r>
              <w:rPr>
                <w:sz w:val="20"/>
                <w:szCs w:val="20"/>
              </w:rPr>
              <w:t xml:space="preserve">“H two O” </w:t>
            </w:r>
          </w:p>
          <w:p w14:paraId="4C3CCA82" w14:textId="77777777" w:rsidR="00DA665A" w:rsidRDefault="00DA665A" w:rsidP="00D0785B">
            <w:pPr>
              <w:pStyle w:val="Default"/>
              <w:spacing w:before="120" w:after="120"/>
              <w:ind w:left="144" w:right="144"/>
              <w:rPr>
                <w:sz w:val="20"/>
                <w:szCs w:val="20"/>
              </w:rPr>
            </w:pPr>
            <w:r>
              <w:rPr>
                <w:sz w:val="20"/>
                <w:szCs w:val="20"/>
              </w:rPr>
              <w:t xml:space="preserve">“C six H twelve O six” </w:t>
            </w:r>
          </w:p>
          <w:p w14:paraId="5331C022" w14:textId="77777777" w:rsidR="00A31AFA" w:rsidRDefault="00DA665A" w:rsidP="00D0785B">
            <w:pPr>
              <w:spacing w:before="120" w:after="120"/>
              <w:ind w:left="144" w:right="144"/>
              <w:rPr>
                <w:rStyle w:val="SubtleReference"/>
              </w:rPr>
            </w:pPr>
            <w:r>
              <w:rPr>
                <w:sz w:val="20"/>
                <w:szCs w:val="20"/>
              </w:rPr>
              <w:t xml:space="preserve">“two C O two” </w:t>
            </w:r>
          </w:p>
        </w:tc>
      </w:tr>
      <w:tr w:rsidR="0024402E" w14:paraId="5BB68B6C" w14:textId="77777777" w:rsidTr="00194165">
        <w:tc>
          <w:tcPr>
            <w:tcW w:w="2797" w:type="dxa"/>
          </w:tcPr>
          <w:p w14:paraId="65FBE2FD"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Chemical equation</w:t>
            </w:r>
          </w:p>
        </w:tc>
        <w:tc>
          <w:tcPr>
            <w:tcW w:w="3773" w:type="dxa"/>
          </w:tcPr>
          <w:p w14:paraId="0B3FFF78" w14:textId="77777777" w:rsidR="00A31AFA"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2 Li (s) + O</w:t>
            </w:r>
            <w:r w:rsidRPr="00194165">
              <w:rPr>
                <w:rStyle w:val="SubtleReference"/>
                <w:i w:val="0"/>
                <w:color w:val="auto"/>
                <w:vertAlign w:val="subscript"/>
              </w:rPr>
              <w:t>2</w:t>
            </w:r>
            <w:r w:rsidRPr="00194165">
              <w:rPr>
                <w:rStyle w:val="SubtleReference"/>
                <w:i w:val="0"/>
                <w:color w:val="auto"/>
              </w:rPr>
              <w:t xml:space="preserve"> (g) </w:t>
            </w:r>
            <m:oMath>
              <m:r>
                <m:rPr>
                  <m:sty m:val="p"/>
                </m:rPr>
                <w:rPr>
                  <w:rStyle w:val="SubtleReference"/>
                  <w:rFonts w:ascii="Cambria Math" w:hAnsi="Cambria Math"/>
                  <w:color w:val="auto"/>
                </w:rPr>
                <m:t>→</m:t>
              </m:r>
            </m:oMath>
            <w:r w:rsidRPr="00194165">
              <w:rPr>
                <w:rStyle w:val="SubtleReference"/>
                <w:i w:val="0"/>
                <w:color w:val="auto"/>
              </w:rPr>
              <w:t xml:space="preserve"> 2 Li</w:t>
            </w:r>
            <w:r w:rsidRPr="00194165">
              <w:rPr>
                <w:rStyle w:val="SubtleReference"/>
                <w:i w:val="0"/>
                <w:color w:val="auto"/>
                <w:vertAlign w:val="subscript"/>
              </w:rPr>
              <w:t>2</w:t>
            </w:r>
            <w:r w:rsidRPr="00194165">
              <w:rPr>
                <w:rStyle w:val="SubtleReference"/>
                <w:i w:val="0"/>
                <w:color w:val="auto"/>
              </w:rPr>
              <w:t>O (s)</w:t>
            </w:r>
          </w:p>
        </w:tc>
        <w:tc>
          <w:tcPr>
            <w:tcW w:w="4645" w:type="dxa"/>
          </w:tcPr>
          <w:p w14:paraId="3138663A" w14:textId="77777777" w:rsidR="00A31AFA" w:rsidRDefault="00DA665A" w:rsidP="00D0785B">
            <w:pPr>
              <w:pStyle w:val="Default"/>
              <w:spacing w:before="120" w:after="120"/>
              <w:ind w:left="144" w:right="144"/>
              <w:rPr>
                <w:rStyle w:val="SubtleReference"/>
              </w:rPr>
            </w:pPr>
            <w:r>
              <w:rPr>
                <w:sz w:val="20"/>
                <w:szCs w:val="20"/>
              </w:rPr>
              <w:t>“two, Li, s, plus, O wo, g, yields, two, Li two O, s”</w:t>
            </w:r>
          </w:p>
        </w:tc>
      </w:tr>
      <w:tr w:rsidR="0024402E" w14:paraId="38757581" w14:textId="77777777" w:rsidTr="00194165">
        <w:tc>
          <w:tcPr>
            <w:tcW w:w="2797" w:type="dxa"/>
          </w:tcPr>
          <w:p w14:paraId="050F8B99"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Fill in the blank</w:t>
            </w:r>
          </w:p>
        </w:tc>
        <w:tc>
          <w:tcPr>
            <w:tcW w:w="3773" w:type="dxa"/>
          </w:tcPr>
          <w:p w14:paraId="406B2C7F" w14:textId="77777777" w:rsidR="00A31AFA"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My old ________ no longer fit</w:t>
            </w:r>
          </w:p>
        </w:tc>
        <w:tc>
          <w:tcPr>
            <w:tcW w:w="4645" w:type="dxa"/>
          </w:tcPr>
          <w:p w14:paraId="6A96DBA7" w14:textId="77777777" w:rsidR="00A31AFA" w:rsidRPr="00DA665A" w:rsidRDefault="00DA665A" w:rsidP="00D0785B">
            <w:pPr>
              <w:pStyle w:val="Default"/>
              <w:spacing w:before="120" w:after="120"/>
              <w:ind w:left="144" w:right="144"/>
              <w:rPr>
                <w:rStyle w:val="SubtleReference"/>
                <w:i w:val="0"/>
                <w:color w:val="000000"/>
                <w:szCs w:val="20"/>
              </w:rPr>
            </w:pPr>
            <w:r>
              <w:rPr>
                <w:sz w:val="20"/>
                <w:szCs w:val="20"/>
              </w:rPr>
              <w:t xml:space="preserve">“My old blank no longer fit” </w:t>
            </w:r>
          </w:p>
        </w:tc>
      </w:tr>
      <w:tr w:rsidR="0024402E" w14:paraId="6B94F359" w14:textId="77777777" w:rsidTr="00194165">
        <w:tc>
          <w:tcPr>
            <w:tcW w:w="2797" w:type="dxa"/>
          </w:tcPr>
          <w:p w14:paraId="0D29958E"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Versus abbreviation</w:t>
            </w:r>
          </w:p>
        </w:tc>
        <w:tc>
          <w:tcPr>
            <w:tcW w:w="3773" w:type="dxa"/>
          </w:tcPr>
          <w:p w14:paraId="0F5B2B33" w14:textId="77777777" w:rsidR="00A31AFA"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Ali vs. Frazier</w:t>
            </w:r>
          </w:p>
        </w:tc>
        <w:tc>
          <w:tcPr>
            <w:tcW w:w="4645" w:type="dxa"/>
          </w:tcPr>
          <w:p w14:paraId="3795095D" w14:textId="77777777" w:rsidR="00A31AFA" w:rsidRPr="00DA665A" w:rsidRDefault="00DA665A" w:rsidP="00D0785B">
            <w:pPr>
              <w:pStyle w:val="Default"/>
              <w:spacing w:before="120" w:after="120"/>
              <w:ind w:left="144" w:right="144"/>
              <w:rPr>
                <w:rStyle w:val="SubtleReference"/>
                <w:i w:val="0"/>
                <w:color w:val="000000"/>
                <w:szCs w:val="20"/>
              </w:rPr>
            </w:pPr>
            <w:r>
              <w:rPr>
                <w:sz w:val="20"/>
                <w:szCs w:val="20"/>
              </w:rPr>
              <w:t xml:space="preserve">“Ali versus Frazier” </w:t>
            </w:r>
          </w:p>
        </w:tc>
      </w:tr>
      <w:tr w:rsidR="0024402E" w14:paraId="26453153" w14:textId="77777777" w:rsidTr="00194165">
        <w:tc>
          <w:tcPr>
            <w:tcW w:w="2797" w:type="dxa"/>
          </w:tcPr>
          <w:p w14:paraId="4C4890DF"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Time</w:t>
            </w:r>
          </w:p>
        </w:tc>
        <w:tc>
          <w:tcPr>
            <w:tcW w:w="3773" w:type="dxa"/>
          </w:tcPr>
          <w:p w14:paraId="16EA9873" w14:textId="77777777" w:rsidR="00A31AFA"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9:00</w:t>
            </w:r>
          </w:p>
          <w:p w14:paraId="40E73AA9" w14:textId="77777777" w:rsidR="0024402E"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7:05</w:t>
            </w:r>
          </w:p>
          <w:p w14:paraId="01C238CB" w14:textId="77777777" w:rsidR="0024402E"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10:15 A.M</w:t>
            </w:r>
          </w:p>
        </w:tc>
        <w:tc>
          <w:tcPr>
            <w:tcW w:w="4645" w:type="dxa"/>
          </w:tcPr>
          <w:p w14:paraId="13097D98" w14:textId="77777777" w:rsidR="00DA665A" w:rsidRDefault="00DA665A" w:rsidP="00D0785B">
            <w:pPr>
              <w:pStyle w:val="Default"/>
              <w:spacing w:before="120" w:after="120"/>
              <w:ind w:left="144" w:right="144"/>
              <w:rPr>
                <w:sz w:val="20"/>
                <w:szCs w:val="20"/>
              </w:rPr>
            </w:pPr>
            <w:r>
              <w:rPr>
                <w:sz w:val="20"/>
                <w:szCs w:val="20"/>
              </w:rPr>
              <w:t xml:space="preserve">“Nine o’clock” </w:t>
            </w:r>
          </w:p>
          <w:p w14:paraId="6E23EC63" w14:textId="77777777" w:rsidR="00DA665A" w:rsidRDefault="00DA665A" w:rsidP="00D0785B">
            <w:pPr>
              <w:pStyle w:val="Default"/>
              <w:spacing w:before="120" w:after="120"/>
              <w:ind w:left="144" w:right="144"/>
              <w:rPr>
                <w:sz w:val="20"/>
                <w:szCs w:val="20"/>
              </w:rPr>
            </w:pPr>
            <w:r>
              <w:rPr>
                <w:sz w:val="20"/>
                <w:szCs w:val="20"/>
              </w:rPr>
              <w:t xml:space="preserve">“Seven oh five” </w:t>
            </w:r>
          </w:p>
          <w:p w14:paraId="73307D56" w14:textId="77777777" w:rsidR="00A31AFA" w:rsidRDefault="00DA665A" w:rsidP="00D0785B">
            <w:pPr>
              <w:spacing w:before="120" w:after="120"/>
              <w:ind w:left="144" w:right="144"/>
              <w:rPr>
                <w:rStyle w:val="SubtleReference"/>
              </w:rPr>
            </w:pPr>
            <w:r>
              <w:rPr>
                <w:sz w:val="20"/>
                <w:szCs w:val="20"/>
              </w:rPr>
              <w:t xml:space="preserve">“Ten fifteen A M” </w:t>
            </w:r>
          </w:p>
        </w:tc>
      </w:tr>
      <w:tr w:rsidR="0024402E" w14:paraId="02FCAA60" w14:textId="77777777" w:rsidTr="00194165">
        <w:tc>
          <w:tcPr>
            <w:tcW w:w="2797" w:type="dxa"/>
          </w:tcPr>
          <w:p w14:paraId="4781F1FA"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Months</w:t>
            </w:r>
          </w:p>
        </w:tc>
        <w:tc>
          <w:tcPr>
            <w:tcW w:w="3773" w:type="dxa"/>
          </w:tcPr>
          <w:p w14:paraId="5F2CDFD5" w14:textId="77777777" w:rsidR="00A31AFA"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Jan</w:t>
            </w:r>
          </w:p>
          <w:p w14:paraId="5793CA51" w14:textId="77777777" w:rsidR="0024402E"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Feb</w:t>
            </w:r>
          </w:p>
        </w:tc>
        <w:tc>
          <w:tcPr>
            <w:tcW w:w="4645" w:type="dxa"/>
          </w:tcPr>
          <w:p w14:paraId="5BC55A65" w14:textId="77777777" w:rsidR="00DA665A" w:rsidRDefault="00DA665A" w:rsidP="00D0785B">
            <w:pPr>
              <w:pStyle w:val="Default"/>
              <w:spacing w:before="120" w:after="120"/>
              <w:ind w:left="144" w:right="144"/>
              <w:rPr>
                <w:sz w:val="20"/>
                <w:szCs w:val="20"/>
              </w:rPr>
            </w:pPr>
            <w:r>
              <w:rPr>
                <w:sz w:val="20"/>
                <w:szCs w:val="20"/>
              </w:rPr>
              <w:t xml:space="preserve">“January” </w:t>
            </w:r>
          </w:p>
          <w:p w14:paraId="3D29ADC8" w14:textId="77777777" w:rsidR="00A31AFA" w:rsidRDefault="00DA665A" w:rsidP="00D0785B">
            <w:pPr>
              <w:spacing w:before="120" w:after="120"/>
              <w:ind w:left="144" w:right="144"/>
              <w:rPr>
                <w:rStyle w:val="SubtleReference"/>
              </w:rPr>
            </w:pPr>
            <w:r>
              <w:rPr>
                <w:sz w:val="20"/>
                <w:szCs w:val="20"/>
              </w:rPr>
              <w:t xml:space="preserve">“February” </w:t>
            </w:r>
          </w:p>
        </w:tc>
      </w:tr>
      <w:tr w:rsidR="0024402E" w14:paraId="71024424" w14:textId="77777777" w:rsidTr="00194165">
        <w:tc>
          <w:tcPr>
            <w:tcW w:w="2797" w:type="dxa"/>
          </w:tcPr>
          <w:p w14:paraId="3220DAC0"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Rates</w:t>
            </w:r>
          </w:p>
        </w:tc>
        <w:tc>
          <w:tcPr>
            <w:tcW w:w="3773" w:type="dxa"/>
          </w:tcPr>
          <w:p w14:paraId="3174C23B" w14:textId="77777777" w:rsidR="00A31AFA" w:rsidRPr="00194165" w:rsidRDefault="0024402E" w:rsidP="00D0785B">
            <w:pPr>
              <w:spacing w:before="120" w:after="120"/>
              <w:ind w:left="144" w:right="144"/>
              <w:jc w:val="center"/>
              <w:rPr>
                <w:rStyle w:val="SubtleReference"/>
                <w:i w:val="0"/>
                <w:color w:val="auto"/>
              </w:rPr>
            </w:pPr>
            <w:r w:rsidRPr="00194165">
              <w:rPr>
                <w:rStyle w:val="SubtleReference"/>
                <w:i w:val="0"/>
                <w:color w:val="auto"/>
              </w:rPr>
              <w:t>12 km/s</w:t>
            </w:r>
          </w:p>
        </w:tc>
        <w:tc>
          <w:tcPr>
            <w:tcW w:w="4645" w:type="dxa"/>
          </w:tcPr>
          <w:p w14:paraId="674C310A" w14:textId="77777777" w:rsidR="00A31AFA" w:rsidRPr="00DA665A" w:rsidRDefault="00DA665A" w:rsidP="00D0785B">
            <w:pPr>
              <w:pStyle w:val="Default"/>
              <w:spacing w:before="120" w:after="120"/>
              <w:ind w:left="144" w:right="144"/>
              <w:rPr>
                <w:rStyle w:val="SubtleReference"/>
                <w:i w:val="0"/>
                <w:color w:val="000000"/>
                <w:szCs w:val="20"/>
              </w:rPr>
            </w:pPr>
            <w:r>
              <w:rPr>
                <w:sz w:val="20"/>
                <w:szCs w:val="20"/>
              </w:rPr>
              <w:t xml:space="preserve">“Twelve kilometers per second” </w:t>
            </w:r>
          </w:p>
        </w:tc>
      </w:tr>
      <w:tr w:rsidR="0024402E" w14:paraId="3719146B" w14:textId="77777777" w:rsidTr="00194165">
        <w:tc>
          <w:tcPr>
            <w:tcW w:w="2797" w:type="dxa"/>
          </w:tcPr>
          <w:p w14:paraId="7EFD0E6A"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Operations</w:t>
            </w:r>
          </w:p>
        </w:tc>
        <w:tc>
          <w:tcPr>
            <w:tcW w:w="3773" w:type="dxa"/>
          </w:tcPr>
          <w:p w14:paraId="4D1EE3BB" w14:textId="184100F7" w:rsidR="0024402E" w:rsidRPr="00194165" w:rsidRDefault="0024402E"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2+4</m:t>
                </m:r>
              </m:oMath>
            </m:oMathPara>
          </w:p>
          <w:p w14:paraId="35135414" w14:textId="77777777" w:rsidR="00190199" w:rsidRPr="00194165" w:rsidRDefault="00190199"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8-3</m:t>
                </m:r>
              </m:oMath>
            </m:oMathPara>
          </w:p>
          <w:p w14:paraId="418D4042" w14:textId="77777777" w:rsidR="00190199" w:rsidRPr="00194165" w:rsidRDefault="00190199"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4 ×5=20</m:t>
                </m:r>
              </m:oMath>
            </m:oMathPara>
          </w:p>
          <w:p w14:paraId="62E6F845" w14:textId="77777777" w:rsidR="00190199" w:rsidRPr="00194165" w:rsidRDefault="00190199"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24÷6</m:t>
                </m:r>
              </m:oMath>
            </m:oMathPara>
          </w:p>
        </w:tc>
        <w:tc>
          <w:tcPr>
            <w:tcW w:w="4645" w:type="dxa"/>
          </w:tcPr>
          <w:p w14:paraId="51CF562B" w14:textId="10CECE23" w:rsidR="00DA665A" w:rsidRDefault="00DA665A" w:rsidP="00D0785B">
            <w:pPr>
              <w:pStyle w:val="Default"/>
              <w:spacing w:before="120" w:after="120"/>
              <w:ind w:left="144" w:right="144"/>
              <w:rPr>
                <w:sz w:val="20"/>
                <w:szCs w:val="20"/>
              </w:rPr>
            </w:pPr>
            <w:r>
              <w:rPr>
                <w:sz w:val="20"/>
                <w:szCs w:val="20"/>
              </w:rPr>
              <w:t>“</w:t>
            </w:r>
            <w:r w:rsidR="009563F5">
              <w:rPr>
                <w:sz w:val="20"/>
                <w:szCs w:val="20"/>
              </w:rPr>
              <w:t xml:space="preserve">two </w:t>
            </w:r>
            <w:r>
              <w:rPr>
                <w:sz w:val="20"/>
                <w:szCs w:val="20"/>
              </w:rPr>
              <w:t xml:space="preserve">plus four” </w:t>
            </w:r>
          </w:p>
          <w:p w14:paraId="1A298711" w14:textId="68C6D65A" w:rsidR="00DA665A" w:rsidRDefault="00DA665A" w:rsidP="00D0785B">
            <w:pPr>
              <w:pStyle w:val="Default"/>
              <w:spacing w:before="120" w:after="120"/>
              <w:ind w:left="144" w:right="144"/>
              <w:rPr>
                <w:sz w:val="20"/>
                <w:szCs w:val="20"/>
              </w:rPr>
            </w:pPr>
            <w:r>
              <w:rPr>
                <w:sz w:val="20"/>
                <w:szCs w:val="20"/>
              </w:rPr>
              <w:t xml:space="preserve">“eight minus three” </w:t>
            </w:r>
          </w:p>
          <w:p w14:paraId="462F49AD" w14:textId="77777777" w:rsidR="00DA665A" w:rsidRDefault="00DA665A" w:rsidP="00D0785B">
            <w:pPr>
              <w:pStyle w:val="Default"/>
              <w:spacing w:before="120" w:after="120"/>
              <w:ind w:left="144" w:right="144"/>
              <w:rPr>
                <w:sz w:val="20"/>
                <w:szCs w:val="20"/>
              </w:rPr>
            </w:pPr>
            <w:r>
              <w:rPr>
                <w:sz w:val="20"/>
                <w:szCs w:val="20"/>
              </w:rPr>
              <w:t xml:space="preserve">“four times five equals twenty” </w:t>
            </w:r>
          </w:p>
          <w:p w14:paraId="1F2A5C06" w14:textId="77777777" w:rsidR="00A31AFA" w:rsidRDefault="00DA665A" w:rsidP="00D0785B">
            <w:pPr>
              <w:spacing w:before="120" w:after="120"/>
              <w:ind w:left="144" w:right="144"/>
              <w:rPr>
                <w:rStyle w:val="SubtleReference"/>
              </w:rPr>
            </w:pPr>
            <w:r>
              <w:rPr>
                <w:sz w:val="20"/>
                <w:szCs w:val="20"/>
              </w:rPr>
              <w:t xml:space="preserve">twenty-four divided by six” </w:t>
            </w:r>
          </w:p>
        </w:tc>
      </w:tr>
      <w:tr w:rsidR="0024402E" w14:paraId="0FCE40A0" w14:textId="77777777" w:rsidTr="00194165">
        <w:tc>
          <w:tcPr>
            <w:tcW w:w="2797" w:type="dxa"/>
          </w:tcPr>
          <w:p w14:paraId="5831163A"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Isotopes</w:t>
            </w:r>
          </w:p>
        </w:tc>
        <w:tc>
          <w:tcPr>
            <w:tcW w:w="3773" w:type="dxa"/>
          </w:tcPr>
          <w:p w14:paraId="6E2E823D" w14:textId="77777777" w:rsidR="00A31AFA" w:rsidRPr="00194165" w:rsidRDefault="00190199" w:rsidP="00D0785B">
            <w:pPr>
              <w:spacing w:before="120" w:after="120"/>
              <w:ind w:left="144" w:right="144"/>
              <w:jc w:val="center"/>
              <w:rPr>
                <w:rStyle w:val="SubtleReference"/>
                <w:i w:val="0"/>
                <w:color w:val="auto"/>
              </w:rPr>
            </w:pPr>
            <w:r w:rsidRPr="00194165">
              <w:rPr>
                <w:rStyle w:val="SubtleReference"/>
                <w:i w:val="0"/>
                <w:color w:val="auto"/>
                <w:vertAlign w:val="superscript"/>
              </w:rPr>
              <w:t>14</w:t>
            </w:r>
            <w:r w:rsidRPr="00194165">
              <w:rPr>
                <w:rStyle w:val="SubtleReference"/>
                <w:i w:val="0"/>
                <w:color w:val="auto"/>
              </w:rPr>
              <w:t>C</w:t>
            </w:r>
          </w:p>
        </w:tc>
        <w:tc>
          <w:tcPr>
            <w:tcW w:w="4645" w:type="dxa"/>
          </w:tcPr>
          <w:p w14:paraId="09474FD4" w14:textId="77777777" w:rsidR="00A31AFA" w:rsidRPr="00DA665A" w:rsidRDefault="00DA665A" w:rsidP="00D0785B">
            <w:pPr>
              <w:pStyle w:val="Default"/>
              <w:spacing w:before="120" w:after="120"/>
              <w:ind w:left="144" w:right="144"/>
              <w:rPr>
                <w:rStyle w:val="SubtleReference"/>
                <w:i w:val="0"/>
                <w:color w:val="000000"/>
                <w:szCs w:val="20"/>
              </w:rPr>
            </w:pPr>
            <w:r>
              <w:rPr>
                <w:sz w:val="20"/>
                <w:szCs w:val="20"/>
              </w:rPr>
              <w:t xml:space="preserve">“Superscript Fourteen, C” </w:t>
            </w:r>
          </w:p>
        </w:tc>
      </w:tr>
      <w:tr w:rsidR="0024402E" w14:paraId="4715A07E" w14:textId="77777777" w:rsidTr="00194165">
        <w:tc>
          <w:tcPr>
            <w:tcW w:w="2797" w:type="dxa"/>
          </w:tcPr>
          <w:p w14:paraId="7691EDF9"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Ionic formulas</w:t>
            </w:r>
          </w:p>
        </w:tc>
        <w:tc>
          <w:tcPr>
            <w:tcW w:w="3773" w:type="dxa"/>
          </w:tcPr>
          <w:p w14:paraId="57635DF8" w14:textId="77777777" w:rsidR="00A31AFA" w:rsidRPr="00194165" w:rsidRDefault="00190199" w:rsidP="00D0785B">
            <w:pPr>
              <w:spacing w:before="120" w:after="120"/>
              <w:ind w:left="144" w:right="144"/>
              <w:jc w:val="center"/>
              <w:rPr>
                <w:rStyle w:val="SubtleReference"/>
                <w:i w:val="0"/>
                <w:color w:val="auto"/>
                <w:vertAlign w:val="superscript"/>
              </w:rPr>
            </w:pPr>
            <w:r w:rsidRPr="00194165">
              <w:rPr>
                <w:rStyle w:val="SubtleReference"/>
                <w:i w:val="0"/>
                <w:color w:val="auto"/>
              </w:rPr>
              <w:t>Na</w:t>
            </w:r>
            <w:r w:rsidRPr="00194165">
              <w:rPr>
                <w:rStyle w:val="SubtleReference"/>
                <w:i w:val="0"/>
                <w:color w:val="auto"/>
                <w:vertAlign w:val="superscript"/>
              </w:rPr>
              <w:t>+</w:t>
            </w:r>
          </w:p>
        </w:tc>
        <w:tc>
          <w:tcPr>
            <w:tcW w:w="4645" w:type="dxa"/>
          </w:tcPr>
          <w:p w14:paraId="1A18DE52" w14:textId="77777777" w:rsidR="00A31AFA" w:rsidRPr="00DA665A" w:rsidRDefault="00DA665A" w:rsidP="00D0785B">
            <w:pPr>
              <w:pStyle w:val="Default"/>
              <w:spacing w:before="120" w:after="120"/>
              <w:ind w:left="144" w:right="144"/>
              <w:rPr>
                <w:rStyle w:val="SubtleReference"/>
                <w:i w:val="0"/>
                <w:color w:val="000000"/>
                <w:szCs w:val="20"/>
              </w:rPr>
            </w:pPr>
            <w:r>
              <w:rPr>
                <w:sz w:val="20"/>
                <w:szCs w:val="20"/>
              </w:rPr>
              <w:t xml:space="preserve">“N A one positive “ </w:t>
            </w:r>
          </w:p>
        </w:tc>
      </w:tr>
      <w:tr w:rsidR="0024402E" w14:paraId="2DCAF73C" w14:textId="77777777" w:rsidTr="00194165">
        <w:tc>
          <w:tcPr>
            <w:tcW w:w="2797" w:type="dxa"/>
          </w:tcPr>
          <w:p w14:paraId="23BADE29"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t>Unit abbreviations</w:t>
            </w:r>
          </w:p>
        </w:tc>
        <w:tc>
          <w:tcPr>
            <w:tcW w:w="3773" w:type="dxa"/>
          </w:tcPr>
          <w:p w14:paraId="52E9A34F" w14:textId="220D46DF" w:rsidR="00A31AFA" w:rsidRPr="00194165" w:rsidRDefault="00944BD9" w:rsidP="00D0785B">
            <w:pPr>
              <w:spacing w:before="120" w:after="120"/>
              <w:ind w:left="144" w:right="144"/>
              <w:jc w:val="center"/>
              <w:rPr>
                <w:rStyle w:val="SubtleReference"/>
                <w:i w:val="0"/>
                <w:color w:val="auto"/>
              </w:rPr>
            </w:pPr>
            <w:r w:rsidRPr="00194165">
              <w:rPr>
                <w:rStyle w:val="SubtleReference"/>
                <w:i w:val="0"/>
                <w:color w:val="auto"/>
              </w:rPr>
              <w:t>cm</w:t>
            </w:r>
          </w:p>
          <w:p w14:paraId="682AF46C" w14:textId="72649AE9" w:rsidR="00190199" w:rsidRPr="00194165" w:rsidRDefault="00944BD9" w:rsidP="00D0785B">
            <w:pPr>
              <w:spacing w:before="120" w:after="120"/>
              <w:ind w:left="144" w:right="144"/>
              <w:jc w:val="center"/>
              <w:rPr>
                <w:rStyle w:val="SubtleReference"/>
                <w:i w:val="0"/>
                <w:color w:val="auto"/>
              </w:rPr>
            </w:pPr>
            <w:r w:rsidRPr="00194165">
              <w:rPr>
                <w:rStyle w:val="SubtleReference"/>
                <w:i w:val="0"/>
                <w:color w:val="auto"/>
              </w:rPr>
              <w:t>g</w:t>
            </w:r>
          </w:p>
          <w:p w14:paraId="52EFD48F" w14:textId="10B4C416" w:rsidR="00190199" w:rsidRPr="00194165" w:rsidRDefault="00944BD9" w:rsidP="00D0785B">
            <w:pPr>
              <w:spacing w:before="120" w:after="120"/>
              <w:ind w:left="144" w:right="144"/>
              <w:jc w:val="center"/>
              <w:rPr>
                <w:rStyle w:val="SubtleReference"/>
                <w:i w:val="0"/>
                <w:color w:val="auto"/>
              </w:rPr>
            </w:pPr>
            <w:r w:rsidRPr="00194165">
              <w:rPr>
                <w:rStyle w:val="SubtleReference"/>
                <w:i w:val="0"/>
                <w:color w:val="auto"/>
              </w:rPr>
              <w:t>kg</w:t>
            </w:r>
          </w:p>
          <w:p w14:paraId="55BA5F6B"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t>kJ</w:t>
            </w:r>
          </w:p>
          <w:p w14:paraId="69EB742B"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t>km</w:t>
            </w:r>
          </w:p>
          <w:p w14:paraId="08D48FD5"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lastRenderedPageBreak/>
              <w:t>L</w:t>
            </w:r>
          </w:p>
          <w:p w14:paraId="5D9E9BAB" w14:textId="01D340E2" w:rsidR="00190199" w:rsidRPr="00194165" w:rsidRDefault="00944BD9" w:rsidP="00D0785B">
            <w:pPr>
              <w:spacing w:before="120" w:after="120"/>
              <w:ind w:left="144" w:right="144"/>
              <w:jc w:val="center"/>
              <w:rPr>
                <w:rStyle w:val="SubtleReference"/>
                <w:i w:val="0"/>
                <w:color w:val="auto"/>
              </w:rPr>
            </w:pPr>
            <w:r w:rsidRPr="00194165">
              <w:rPr>
                <w:rStyle w:val="SubtleReference"/>
                <w:i w:val="0"/>
                <w:color w:val="auto"/>
              </w:rPr>
              <w:t>m</w:t>
            </w:r>
          </w:p>
          <w:p w14:paraId="28C6DF4A" w14:textId="0B6B9887" w:rsidR="00190199" w:rsidRPr="00194165" w:rsidRDefault="00944BD9" w:rsidP="00D0785B">
            <w:pPr>
              <w:spacing w:before="120" w:after="120"/>
              <w:ind w:left="144" w:right="144"/>
              <w:jc w:val="center"/>
              <w:rPr>
                <w:rStyle w:val="SubtleReference"/>
                <w:i w:val="0"/>
                <w:color w:val="auto"/>
              </w:rPr>
            </w:pPr>
            <w:r w:rsidRPr="00194165">
              <w:rPr>
                <w:rStyle w:val="SubtleReference"/>
                <w:i w:val="0"/>
                <w:color w:val="auto"/>
              </w:rPr>
              <w:t>mg</w:t>
            </w:r>
          </w:p>
          <w:p w14:paraId="7070F07F"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t>mL</w:t>
            </w:r>
          </w:p>
          <w:p w14:paraId="37C73771"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t>mm</w:t>
            </w:r>
          </w:p>
          <w:p w14:paraId="70A6B4E7" w14:textId="77777777" w:rsidR="00190199" w:rsidRPr="00194165" w:rsidRDefault="00190199" w:rsidP="00D0785B">
            <w:pPr>
              <w:spacing w:before="120" w:after="120"/>
              <w:ind w:left="144" w:right="144"/>
              <w:jc w:val="center"/>
              <w:rPr>
                <w:rStyle w:val="SubtleReference"/>
                <w:i w:val="0"/>
                <w:color w:val="auto"/>
              </w:rPr>
            </w:pPr>
            <m:oMathPara>
              <m:oMath>
                <m:r>
                  <m:rPr>
                    <m:sty m:val="p"/>
                  </m:rPr>
                  <w:rPr>
                    <w:rStyle w:val="SubtleReference"/>
                    <w:rFonts w:ascii="Cambria Math" w:hAnsi="Cambria Math"/>
                    <w:color w:val="auto"/>
                  </w:rPr>
                  <m:t>°C</m:t>
                </m:r>
              </m:oMath>
            </m:oMathPara>
          </w:p>
          <w:p w14:paraId="4676ED5D"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t>K</w:t>
            </w:r>
          </w:p>
          <w:p w14:paraId="5B7CF4E8"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t>day</w:t>
            </w:r>
          </w:p>
          <w:p w14:paraId="63CC463D"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t>min</w:t>
            </w:r>
          </w:p>
          <w:p w14:paraId="2EAF89D2" w14:textId="77777777" w:rsidR="00190199" w:rsidRPr="00194165" w:rsidRDefault="00190199" w:rsidP="00D0785B">
            <w:pPr>
              <w:spacing w:before="120" w:after="120"/>
              <w:ind w:left="144" w:right="144"/>
              <w:jc w:val="center"/>
              <w:rPr>
                <w:rStyle w:val="SubtleReference"/>
                <w:i w:val="0"/>
                <w:color w:val="auto"/>
              </w:rPr>
            </w:pPr>
            <w:r w:rsidRPr="00194165">
              <w:rPr>
                <w:rStyle w:val="SubtleReference"/>
                <w:i w:val="0"/>
                <w:color w:val="auto"/>
              </w:rPr>
              <w:t>s</w:t>
            </w:r>
          </w:p>
          <w:p w14:paraId="1F471A34" w14:textId="77777777" w:rsidR="00190199" w:rsidRPr="00194165" w:rsidRDefault="00190199" w:rsidP="00D0785B">
            <w:pPr>
              <w:spacing w:before="120" w:after="120"/>
              <w:ind w:left="144" w:right="144"/>
              <w:jc w:val="center"/>
              <w:rPr>
                <w:rStyle w:val="SubtleReference"/>
                <w:i w:val="0"/>
                <w:color w:val="auto"/>
              </w:rPr>
            </w:pPr>
            <w:proofErr w:type="spellStart"/>
            <w:r w:rsidRPr="00194165">
              <w:rPr>
                <w:rStyle w:val="SubtleReference"/>
                <w:i w:val="0"/>
                <w:color w:val="auto"/>
              </w:rPr>
              <w:t>hr</w:t>
            </w:r>
            <w:proofErr w:type="spellEnd"/>
          </w:p>
          <w:p w14:paraId="05C4F95D" w14:textId="77777777" w:rsidR="00190199" w:rsidRPr="00194165" w:rsidRDefault="00190199" w:rsidP="00D0785B">
            <w:pPr>
              <w:spacing w:before="120" w:after="120"/>
              <w:ind w:left="144" w:right="144"/>
              <w:jc w:val="center"/>
              <w:rPr>
                <w:rStyle w:val="SubtleReference"/>
                <w:i w:val="0"/>
                <w:color w:val="auto"/>
              </w:rPr>
            </w:pPr>
            <w:proofErr w:type="spellStart"/>
            <w:r w:rsidRPr="00194165">
              <w:rPr>
                <w:rStyle w:val="SubtleReference"/>
                <w:i w:val="0"/>
                <w:color w:val="auto"/>
              </w:rPr>
              <w:t>mo</w:t>
            </w:r>
            <w:proofErr w:type="spellEnd"/>
          </w:p>
          <w:p w14:paraId="709F084C" w14:textId="77777777" w:rsidR="00190199" w:rsidRPr="00194165" w:rsidRDefault="00190199" w:rsidP="00D0785B">
            <w:pPr>
              <w:spacing w:before="120" w:after="120"/>
              <w:ind w:left="144" w:right="144"/>
              <w:jc w:val="center"/>
              <w:rPr>
                <w:rStyle w:val="SubtleReference"/>
                <w:i w:val="0"/>
                <w:color w:val="auto"/>
              </w:rPr>
            </w:pPr>
            <w:proofErr w:type="spellStart"/>
            <w:r w:rsidRPr="00194165">
              <w:rPr>
                <w:rStyle w:val="SubtleReference"/>
                <w:i w:val="0"/>
                <w:color w:val="auto"/>
              </w:rPr>
              <w:t>yr</w:t>
            </w:r>
            <w:proofErr w:type="spellEnd"/>
          </w:p>
        </w:tc>
        <w:tc>
          <w:tcPr>
            <w:tcW w:w="4645" w:type="dxa"/>
          </w:tcPr>
          <w:p w14:paraId="200E4F8F" w14:textId="77777777" w:rsidR="00DA665A" w:rsidRDefault="00DA665A" w:rsidP="00D0785B">
            <w:pPr>
              <w:pStyle w:val="Default"/>
              <w:spacing w:before="120" w:after="120"/>
              <w:ind w:left="144" w:right="144"/>
              <w:rPr>
                <w:sz w:val="20"/>
                <w:szCs w:val="20"/>
              </w:rPr>
            </w:pPr>
            <w:r>
              <w:rPr>
                <w:sz w:val="20"/>
                <w:szCs w:val="20"/>
              </w:rPr>
              <w:lastRenderedPageBreak/>
              <w:t xml:space="preserve">“centimeter” </w:t>
            </w:r>
          </w:p>
          <w:p w14:paraId="600EF5D7" w14:textId="77777777" w:rsidR="00DA665A" w:rsidRDefault="00DA665A" w:rsidP="00D0785B">
            <w:pPr>
              <w:pStyle w:val="Default"/>
              <w:spacing w:before="120" w:after="120"/>
              <w:ind w:left="144" w:right="144"/>
              <w:rPr>
                <w:sz w:val="20"/>
                <w:szCs w:val="20"/>
              </w:rPr>
            </w:pPr>
            <w:r>
              <w:rPr>
                <w:sz w:val="20"/>
                <w:szCs w:val="20"/>
              </w:rPr>
              <w:t xml:space="preserve">“gram” </w:t>
            </w:r>
          </w:p>
          <w:p w14:paraId="38FA3197" w14:textId="77777777" w:rsidR="00DA665A" w:rsidRDefault="00DA665A" w:rsidP="00D0785B">
            <w:pPr>
              <w:pStyle w:val="Default"/>
              <w:spacing w:before="120" w:after="120"/>
              <w:ind w:left="144" w:right="144"/>
              <w:rPr>
                <w:sz w:val="20"/>
                <w:szCs w:val="20"/>
              </w:rPr>
            </w:pPr>
            <w:r>
              <w:rPr>
                <w:sz w:val="20"/>
                <w:szCs w:val="20"/>
              </w:rPr>
              <w:t xml:space="preserve">“kilogram” </w:t>
            </w:r>
          </w:p>
          <w:p w14:paraId="714D4AB0" w14:textId="77777777" w:rsidR="00DA665A" w:rsidRDefault="00DA665A" w:rsidP="00D0785B">
            <w:pPr>
              <w:pStyle w:val="Default"/>
              <w:spacing w:before="120" w:after="120"/>
              <w:ind w:left="144" w:right="144"/>
              <w:rPr>
                <w:sz w:val="20"/>
                <w:szCs w:val="20"/>
              </w:rPr>
            </w:pPr>
            <w:r>
              <w:rPr>
                <w:sz w:val="20"/>
                <w:szCs w:val="20"/>
              </w:rPr>
              <w:t xml:space="preserve">“kilojoule” </w:t>
            </w:r>
          </w:p>
          <w:p w14:paraId="3D37442A" w14:textId="77777777" w:rsidR="00DA665A" w:rsidRDefault="00DA665A" w:rsidP="00D0785B">
            <w:pPr>
              <w:pStyle w:val="Default"/>
              <w:spacing w:before="120" w:after="120"/>
              <w:ind w:left="144" w:right="144"/>
              <w:rPr>
                <w:sz w:val="20"/>
                <w:szCs w:val="20"/>
              </w:rPr>
            </w:pPr>
            <w:r>
              <w:rPr>
                <w:sz w:val="20"/>
                <w:szCs w:val="20"/>
              </w:rPr>
              <w:t xml:space="preserve">“kilometer” </w:t>
            </w:r>
          </w:p>
          <w:p w14:paraId="0C3ECD69" w14:textId="77777777" w:rsidR="00DA665A" w:rsidRDefault="00DA665A" w:rsidP="00D0785B">
            <w:pPr>
              <w:pStyle w:val="Default"/>
              <w:spacing w:before="120" w:after="120"/>
              <w:ind w:left="144" w:right="144"/>
              <w:rPr>
                <w:sz w:val="20"/>
                <w:szCs w:val="20"/>
              </w:rPr>
            </w:pPr>
            <w:r>
              <w:rPr>
                <w:sz w:val="20"/>
                <w:szCs w:val="20"/>
              </w:rPr>
              <w:lastRenderedPageBreak/>
              <w:t xml:space="preserve">“liter” </w:t>
            </w:r>
          </w:p>
          <w:p w14:paraId="605AF9ED" w14:textId="77777777" w:rsidR="00DA665A" w:rsidRDefault="00DA665A" w:rsidP="00D0785B">
            <w:pPr>
              <w:pStyle w:val="Default"/>
              <w:spacing w:before="120" w:after="120"/>
              <w:ind w:left="144" w:right="144"/>
              <w:rPr>
                <w:sz w:val="20"/>
                <w:szCs w:val="20"/>
              </w:rPr>
            </w:pPr>
            <w:r>
              <w:rPr>
                <w:sz w:val="20"/>
                <w:szCs w:val="20"/>
              </w:rPr>
              <w:t xml:space="preserve">“meter” </w:t>
            </w:r>
          </w:p>
          <w:p w14:paraId="1D32EF90" w14:textId="77777777" w:rsidR="00DA665A" w:rsidRDefault="00DA665A" w:rsidP="00D0785B">
            <w:pPr>
              <w:pStyle w:val="Default"/>
              <w:spacing w:before="120" w:after="120"/>
              <w:ind w:left="144" w:right="144"/>
              <w:rPr>
                <w:sz w:val="20"/>
                <w:szCs w:val="20"/>
              </w:rPr>
            </w:pPr>
            <w:r>
              <w:rPr>
                <w:sz w:val="20"/>
                <w:szCs w:val="20"/>
              </w:rPr>
              <w:t xml:space="preserve">“milligram” </w:t>
            </w:r>
          </w:p>
          <w:p w14:paraId="461D2175" w14:textId="77777777" w:rsidR="00DA665A" w:rsidRDefault="00DA665A" w:rsidP="00D0785B">
            <w:pPr>
              <w:pStyle w:val="Default"/>
              <w:spacing w:before="120" w:after="120"/>
              <w:ind w:left="144" w:right="144"/>
              <w:rPr>
                <w:sz w:val="20"/>
                <w:szCs w:val="20"/>
              </w:rPr>
            </w:pPr>
            <w:r>
              <w:rPr>
                <w:sz w:val="20"/>
                <w:szCs w:val="20"/>
              </w:rPr>
              <w:t xml:space="preserve">“milliliter” </w:t>
            </w:r>
          </w:p>
          <w:p w14:paraId="66995D8B" w14:textId="77777777" w:rsidR="00DA665A" w:rsidRDefault="00DA665A" w:rsidP="00D0785B">
            <w:pPr>
              <w:pStyle w:val="Default"/>
              <w:spacing w:before="120" w:after="120"/>
              <w:ind w:left="144" w:right="144"/>
              <w:rPr>
                <w:sz w:val="20"/>
                <w:szCs w:val="20"/>
              </w:rPr>
            </w:pPr>
            <w:r>
              <w:rPr>
                <w:sz w:val="20"/>
                <w:szCs w:val="20"/>
              </w:rPr>
              <w:t xml:space="preserve">millimeter” </w:t>
            </w:r>
          </w:p>
          <w:p w14:paraId="24A687BF" w14:textId="77777777" w:rsidR="00DA665A" w:rsidRDefault="00DA665A" w:rsidP="00D0785B">
            <w:pPr>
              <w:pStyle w:val="Default"/>
              <w:spacing w:before="120" w:after="120"/>
              <w:ind w:left="144" w:right="144"/>
              <w:rPr>
                <w:sz w:val="20"/>
                <w:szCs w:val="20"/>
              </w:rPr>
            </w:pPr>
            <w:r>
              <w:rPr>
                <w:sz w:val="20"/>
                <w:szCs w:val="20"/>
              </w:rPr>
              <w:t xml:space="preserve">“degrees Celsius” </w:t>
            </w:r>
          </w:p>
          <w:p w14:paraId="23B27398" w14:textId="77777777" w:rsidR="00DA665A" w:rsidRDefault="00DA665A" w:rsidP="00D0785B">
            <w:pPr>
              <w:pStyle w:val="Default"/>
              <w:spacing w:before="120" w:after="120"/>
              <w:ind w:left="144" w:right="144"/>
              <w:rPr>
                <w:sz w:val="20"/>
                <w:szCs w:val="20"/>
              </w:rPr>
            </w:pPr>
            <w:r>
              <w:rPr>
                <w:sz w:val="20"/>
                <w:szCs w:val="20"/>
              </w:rPr>
              <w:t xml:space="preserve">“kelvin” </w:t>
            </w:r>
          </w:p>
          <w:p w14:paraId="10095375" w14:textId="77777777" w:rsidR="00DA665A" w:rsidRDefault="00DA665A" w:rsidP="00D0785B">
            <w:pPr>
              <w:pStyle w:val="Default"/>
              <w:spacing w:before="120" w:after="120"/>
              <w:ind w:left="144" w:right="144"/>
              <w:rPr>
                <w:sz w:val="20"/>
                <w:szCs w:val="20"/>
              </w:rPr>
            </w:pPr>
            <w:r>
              <w:rPr>
                <w:sz w:val="20"/>
                <w:szCs w:val="20"/>
              </w:rPr>
              <w:t xml:space="preserve">“day” </w:t>
            </w:r>
          </w:p>
          <w:p w14:paraId="50D35CAF" w14:textId="77777777" w:rsidR="00DA665A" w:rsidRDefault="00DA665A" w:rsidP="00D0785B">
            <w:pPr>
              <w:pStyle w:val="Default"/>
              <w:spacing w:before="120" w:after="120"/>
              <w:ind w:left="144" w:right="144"/>
              <w:rPr>
                <w:sz w:val="20"/>
                <w:szCs w:val="20"/>
              </w:rPr>
            </w:pPr>
            <w:r>
              <w:rPr>
                <w:sz w:val="20"/>
                <w:szCs w:val="20"/>
              </w:rPr>
              <w:t xml:space="preserve">“minute” </w:t>
            </w:r>
          </w:p>
          <w:p w14:paraId="579793B8" w14:textId="77777777" w:rsidR="00DA665A" w:rsidRDefault="00DA665A" w:rsidP="00D0785B">
            <w:pPr>
              <w:pStyle w:val="Default"/>
              <w:spacing w:before="120" w:after="120"/>
              <w:ind w:left="144" w:right="144"/>
              <w:rPr>
                <w:sz w:val="20"/>
                <w:szCs w:val="20"/>
              </w:rPr>
            </w:pPr>
            <w:r>
              <w:rPr>
                <w:sz w:val="20"/>
                <w:szCs w:val="20"/>
              </w:rPr>
              <w:t xml:space="preserve">“second” </w:t>
            </w:r>
          </w:p>
          <w:p w14:paraId="6D0AD421" w14:textId="77777777" w:rsidR="00DA665A" w:rsidRDefault="00DA665A" w:rsidP="00D0785B">
            <w:pPr>
              <w:pStyle w:val="Default"/>
              <w:spacing w:before="120" w:after="120"/>
              <w:ind w:left="144" w:right="144"/>
              <w:rPr>
                <w:sz w:val="20"/>
                <w:szCs w:val="20"/>
              </w:rPr>
            </w:pPr>
            <w:r>
              <w:rPr>
                <w:sz w:val="20"/>
                <w:szCs w:val="20"/>
              </w:rPr>
              <w:t xml:space="preserve">“hour” </w:t>
            </w:r>
          </w:p>
          <w:p w14:paraId="5378F178" w14:textId="77777777" w:rsidR="00DA665A" w:rsidRDefault="00DA665A" w:rsidP="00D0785B">
            <w:pPr>
              <w:pStyle w:val="Default"/>
              <w:spacing w:before="120" w:after="120"/>
              <w:ind w:left="144" w:right="144"/>
              <w:rPr>
                <w:sz w:val="20"/>
                <w:szCs w:val="20"/>
              </w:rPr>
            </w:pPr>
            <w:r>
              <w:rPr>
                <w:sz w:val="20"/>
                <w:szCs w:val="20"/>
              </w:rPr>
              <w:t xml:space="preserve">“month” </w:t>
            </w:r>
          </w:p>
          <w:p w14:paraId="61D46F9E" w14:textId="77777777" w:rsidR="00A31AFA" w:rsidRDefault="00DA665A" w:rsidP="00D0785B">
            <w:pPr>
              <w:spacing w:before="120" w:after="120"/>
              <w:ind w:left="144" w:right="144"/>
              <w:rPr>
                <w:rStyle w:val="SubtleReference"/>
              </w:rPr>
            </w:pPr>
            <w:r>
              <w:rPr>
                <w:sz w:val="20"/>
                <w:szCs w:val="20"/>
              </w:rPr>
              <w:t xml:space="preserve">“year” </w:t>
            </w:r>
          </w:p>
        </w:tc>
      </w:tr>
      <w:tr w:rsidR="0024402E" w14:paraId="4404994D" w14:textId="77777777" w:rsidTr="00194165">
        <w:tc>
          <w:tcPr>
            <w:tcW w:w="2797" w:type="dxa"/>
          </w:tcPr>
          <w:p w14:paraId="5E7B95C8" w14:textId="77777777" w:rsidR="00A31AFA" w:rsidRPr="00194165" w:rsidRDefault="00A31AFA" w:rsidP="00D0785B">
            <w:pPr>
              <w:spacing w:before="120" w:after="120"/>
              <w:ind w:left="144" w:right="144"/>
              <w:rPr>
                <w:rStyle w:val="SubtleReference"/>
                <w:i w:val="0"/>
                <w:iCs/>
                <w:color w:val="auto"/>
              </w:rPr>
            </w:pPr>
            <w:r w:rsidRPr="00194165">
              <w:rPr>
                <w:rStyle w:val="SubtleReference"/>
                <w:i w:val="0"/>
                <w:iCs/>
                <w:color w:val="auto"/>
              </w:rPr>
              <w:lastRenderedPageBreak/>
              <w:t>Genetics</w:t>
            </w:r>
          </w:p>
        </w:tc>
        <w:tc>
          <w:tcPr>
            <w:tcW w:w="3773" w:type="dxa"/>
          </w:tcPr>
          <w:p w14:paraId="462E0374" w14:textId="77777777" w:rsidR="00A31AFA" w:rsidRPr="00194165" w:rsidRDefault="00190199" w:rsidP="00D0785B">
            <w:pPr>
              <w:spacing w:before="120" w:after="120"/>
              <w:ind w:left="144" w:right="144"/>
              <w:jc w:val="center"/>
              <w:rPr>
                <w:rStyle w:val="SubtleReference"/>
                <w:i w:val="0"/>
                <w:iCs/>
                <w:color w:val="auto"/>
              </w:rPr>
            </w:pPr>
            <m:oMathPara>
              <m:oMath>
                <m:r>
                  <m:rPr>
                    <m:sty m:val="p"/>
                  </m:rPr>
                  <w:rPr>
                    <w:rStyle w:val="SubtleReference"/>
                    <w:rFonts w:ascii="Cambria Math" w:hAnsi="Cambria Math"/>
                    <w:color w:val="auto"/>
                  </w:rPr>
                  <m:t>Tt×TT</m:t>
                </m:r>
              </m:oMath>
            </m:oMathPara>
          </w:p>
        </w:tc>
        <w:tc>
          <w:tcPr>
            <w:tcW w:w="4645" w:type="dxa"/>
          </w:tcPr>
          <w:p w14:paraId="6E476542" w14:textId="6C6C095E" w:rsidR="00A31AFA" w:rsidRPr="00DA665A" w:rsidRDefault="00DA665A" w:rsidP="00D0785B">
            <w:pPr>
              <w:pStyle w:val="Default"/>
              <w:spacing w:before="120" w:after="120"/>
              <w:ind w:left="144" w:right="144"/>
              <w:rPr>
                <w:rStyle w:val="SubtleReference"/>
                <w:i w:val="0"/>
                <w:color w:val="000000"/>
                <w:szCs w:val="20"/>
              </w:rPr>
            </w:pPr>
            <w:r>
              <w:rPr>
                <w:sz w:val="20"/>
                <w:szCs w:val="20"/>
              </w:rPr>
              <w:t>“Uppercase T Lowercase T, cross Uppercase T Uppercase</w:t>
            </w:r>
            <w:r w:rsidR="00FD2A3C">
              <w:rPr>
                <w:sz w:val="20"/>
                <w:szCs w:val="20"/>
              </w:rPr>
              <w:t xml:space="preserve"> T</w:t>
            </w:r>
            <w:r>
              <w:rPr>
                <w:sz w:val="20"/>
                <w:szCs w:val="20"/>
              </w:rPr>
              <w:t xml:space="preserve">” </w:t>
            </w:r>
          </w:p>
        </w:tc>
      </w:tr>
    </w:tbl>
    <w:p w14:paraId="7F79F06B" w14:textId="77777777" w:rsidR="00617E74" w:rsidRPr="00284CCB" w:rsidRDefault="00104187" w:rsidP="00CB232D">
      <w:pPr>
        <w:pStyle w:val="Heading2"/>
      </w:pPr>
      <w:r w:rsidRPr="00284CCB">
        <w:t>Diagrams, Tables, Graphs</w:t>
      </w:r>
    </w:p>
    <w:p w14:paraId="040923B9" w14:textId="77777777" w:rsidR="00617E74" w:rsidRPr="00194165" w:rsidRDefault="00104187" w:rsidP="00194165">
      <w:pPr>
        <w:pStyle w:val="BodyText"/>
        <w:spacing w:before="120"/>
        <w:ind w:left="0"/>
        <w:rPr>
          <w:sz w:val="22"/>
          <w:szCs w:val="22"/>
        </w:rPr>
      </w:pPr>
      <w:r w:rsidRPr="00194165">
        <w:rPr>
          <w:sz w:val="22"/>
          <w:szCs w:val="22"/>
        </w:rPr>
        <w:t>This section provides additional guidance for reading science diagrams, tables, and graphs.</w:t>
      </w:r>
    </w:p>
    <w:p w14:paraId="6DAC2494" w14:textId="77777777" w:rsidR="00617E74" w:rsidRPr="00284CCB" w:rsidRDefault="00104187" w:rsidP="00194165">
      <w:pPr>
        <w:pStyle w:val="Heading3"/>
        <w:ind w:left="0"/>
      </w:pPr>
      <w:r w:rsidRPr="00284CCB">
        <w:t xml:space="preserve">Diagrams </w:t>
      </w:r>
    </w:p>
    <w:p w14:paraId="000440B3" w14:textId="77777777" w:rsidR="00617E74" w:rsidRPr="00194165" w:rsidRDefault="00104187" w:rsidP="00194165">
      <w:pPr>
        <w:pStyle w:val="BodyText"/>
        <w:spacing w:before="9"/>
        <w:ind w:left="0"/>
        <w:rPr>
          <w:rFonts w:ascii="Segoe UI Semibold" w:hAnsi="Segoe UI Semibold" w:cs="Segoe UI Semibold"/>
          <w:sz w:val="22"/>
          <w:szCs w:val="22"/>
        </w:rPr>
      </w:pPr>
      <w:r w:rsidRPr="00194165">
        <w:rPr>
          <w:rFonts w:ascii="Segoe UI Semibold" w:hAnsi="Segoe UI Semibold" w:cs="Segoe UI Semibold"/>
          <w:sz w:val="22"/>
          <w:szCs w:val="22"/>
        </w:rPr>
        <w:t>Example A:</w:t>
      </w:r>
    </w:p>
    <w:p w14:paraId="3E32BB1D" w14:textId="600A215C" w:rsidR="00617E74" w:rsidRPr="00194165" w:rsidRDefault="00104187" w:rsidP="00194165">
      <w:pPr>
        <w:spacing w:before="7"/>
        <w:jc w:val="both"/>
        <w:rPr>
          <w:szCs w:val="24"/>
        </w:rPr>
      </w:pPr>
      <w:r w:rsidRPr="00194165">
        <w:rPr>
          <w:szCs w:val="24"/>
        </w:rPr>
        <w:t>The title of the diagram is [</w:t>
      </w:r>
      <w:r w:rsidRPr="00194165">
        <w:rPr>
          <w:i/>
          <w:szCs w:val="24"/>
        </w:rPr>
        <w:t>Title of Diagram</w:t>
      </w:r>
      <w:r w:rsidRPr="00194165">
        <w:rPr>
          <w:szCs w:val="24"/>
        </w:rPr>
        <w:t>]. The diagram contains [</w:t>
      </w:r>
      <w:r w:rsidRPr="00194165">
        <w:rPr>
          <w:i/>
          <w:szCs w:val="24"/>
        </w:rPr>
        <w:t>#</w:t>
      </w:r>
      <w:r w:rsidRPr="00194165">
        <w:rPr>
          <w:szCs w:val="24"/>
        </w:rPr>
        <w:t>] images. From top to bottom the top image is labeled [</w:t>
      </w:r>
      <w:r w:rsidRPr="00194165">
        <w:rPr>
          <w:i/>
          <w:szCs w:val="24"/>
        </w:rPr>
        <w:t>label 1, label 2, label 3</w:t>
      </w:r>
      <w:r w:rsidRPr="00194165">
        <w:rPr>
          <w:szCs w:val="24"/>
        </w:rPr>
        <w:t>]. From top to bottom the second image is labeled [</w:t>
      </w:r>
      <w:r w:rsidRPr="00194165">
        <w:rPr>
          <w:i/>
          <w:szCs w:val="24"/>
        </w:rPr>
        <w:t>label 4, label 5, label 6</w:t>
      </w:r>
      <w:r w:rsidRPr="00194165">
        <w:rPr>
          <w:szCs w:val="24"/>
        </w:rPr>
        <w:t>]. Below the bottom image</w:t>
      </w:r>
      <w:r w:rsidR="00D0785B" w:rsidRPr="00194165">
        <w:rPr>
          <w:szCs w:val="24"/>
        </w:rPr>
        <w:t>,</w:t>
      </w:r>
      <w:r w:rsidRPr="00194165">
        <w:rPr>
          <w:szCs w:val="24"/>
        </w:rPr>
        <w:t xml:space="preserve"> it reads Diagram not to scale. The key below the diagram reads [</w:t>
      </w:r>
      <w:r w:rsidRPr="00194165">
        <w:rPr>
          <w:i/>
          <w:szCs w:val="24"/>
        </w:rPr>
        <w:t>Key contents</w:t>
      </w:r>
      <w:r w:rsidRPr="00194165">
        <w:rPr>
          <w:szCs w:val="24"/>
        </w:rPr>
        <w:t>].</w:t>
      </w:r>
    </w:p>
    <w:p w14:paraId="3B412832" w14:textId="77777777" w:rsidR="00617E74" w:rsidRPr="00194165" w:rsidRDefault="00104187" w:rsidP="00194165">
      <w:pPr>
        <w:pStyle w:val="BodyText"/>
        <w:spacing w:before="120"/>
        <w:ind w:left="0"/>
        <w:rPr>
          <w:rFonts w:ascii="Segoe UI Semibold" w:hAnsi="Segoe UI Semibold" w:cs="Segoe UI Semibold"/>
          <w:sz w:val="22"/>
          <w:szCs w:val="22"/>
        </w:rPr>
      </w:pPr>
      <w:r w:rsidRPr="00194165">
        <w:rPr>
          <w:rFonts w:ascii="Segoe UI Semibold" w:hAnsi="Segoe UI Semibold" w:cs="Segoe UI Semibold"/>
          <w:sz w:val="22"/>
          <w:szCs w:val="22"/>
        </w:rPr>
        <w:t>Example B:</w:t>
      </w:r>
    </w:p>
    <w:p w14:paraId="4DAFD3A4" w14:textId="6FA025B5" w:rsidR="00617E74" w:rsidRPr="00194165" w:rsidRDefault="00104187" w:rsidP="00194165">
      <w:pPr>
        <w:spacing w:before="7"/>
        <w:rPr>
          <w:szCs w:val="24"/>
        </w:rPr>
      </w:pPr>
      <w:r w:rsidRPr="00194165">
        <w:rPr>
          <w:szCs w:val="24"/>
        </w:rPr>
        <w:t>The title of the diagram is [</w:t>
      </w:r>
      <w:r w:rsidRPr="00194165">
        <w:rPr>
          <w:i/>
          <w:szCs w:val="24"/>
        </w:rPr>
        <w:t>Title of Diagram</w:t>
      </w:r>
      <w:r w:rsidRPr="00194165">
        <w:rPr>
          <w:szCs w:val="24"/>
        </w:rPr>
        <w:t>]. From left to right and top to bottom the diagram is labeled [</w:t>
      </w:r>
      <w:r w:rsidRPr="00194165">
        <w:rPr>
          <w:i/>
          <w:szCs w:val="24"/>
        </w:rPr>
        <w:t>label 1, label 2, label 3, label 4</w:t>
      </w:r>
      <w:r w:rsidRPr="00194165">
        <w:rPr>
          <w:szCs w:val="24"/>
        </w:rPr>
        <w:t>]. Below the bottom image</w:t>
      </w:r>
      <w:r w:rsidR="00D0785B" w:rsidRPr="00194165">
        <w:rPr>
          <w:szCs w:val="24"/>
        </w:rPr>
        <w:t>,</w:t>
      </w:r>
      <w:r w:rsidRPr="00194165">
        <w:rPr>
          <w:szCs w:val="24"/>
        </w:rPr>
        <w:t xml:space="preserve"> it reads Diagram not to scale. The key below the diagram reads [</w:t>
      </w:r>
      <w:r w:rsidRPr="00194165">
        <w:rPr>
          <w:i/>
          <w:szCs w:val="24"/>
        </w:rPr>
        <w:t>Key contents</w:t>
      </w:r>
      <w:r w:rsidRPr="00194165">
        <w:rPr>
          <w:szCs w:val="24"/>
        </w:rPr>
        <w:t>].</w:t>
      </w:r>
    </w:p>
    <w:p w14:paraId="6D570D5F" w14:textId="77777777" w:rsidR="00617E74" w:rsidRPr="00284CCB" w:rsidRDefault="00104187" w:rsidP="00194165">
      <w:pPr>
        <w:pStyle w:val="Heading3"/>
        <w:ind w:left="0"/>
      </w:pPr>
      <w:r w:rsidRPr="00284CCB">
        <w:t>Tables</w:t>
      </w:r>
    </w:p>
    <w:p w14:paraId="3FA8EAB3" w14:textId="77777777" w:rsidR="00617E74" w:rsidRPr="00194165" w:rsidRDefault="00104187" w:rsidP="00194165">
      <w:pPr>
        <w:pStyle w:val="BodyText"/>
        <w:spacing w:before="2"/>
        <w:ind w:left="0"/>
        <w:rPr>
          <w:rFonts w:ascii="Segoe UI Semibold" w:hAnsi="Segoe UI Semibold" w:cs="Segoe UI Semibold"/>
          <w:sz w:val="22"/>
          <w:szCs w:val="22"/>
        </w:rPr>
      </w:pPr>
      <w:r w:rsidRPr="00194165">
        <w:rPr>
          <w:rFonts w:ascii="Segoe UI Semibold" w:hAnsi="Segoe UI Semibold" w:cs="Segoe UI Semibold"/>
          <w:sz w:val="22"/>
          <w:szCs w:val="22"/>
        </w:rPr>
        <w:t>Example C:</w:t>
      </w:r>
    </w:p>
    <w:p w14:paraId="4E40B22A" w14:textId="77777777" w:rsidR="00617E74" w:rsidRPr="00194165" w:rsidRDefault="00104187" w:rsidP="00194165">
      <w:pPr>
        <w:rPr>
          <w:szCs w:val="24"/>
        </w:rPr>
      </w:pPr>
      <w:r w:rsidRPr="00194165">
        <w:rPr>
          <w:szCs w:val="24"/>
        </w:rPr>
        <w:t>The title of the table is [</w:t>
      </w:r>
      <w:r w:rsidRPr="00194165">
        <w:rPr>
          <w:i/>
          <w:szCs w:val="24"/>
        </w:rPr>
        <w:t>Title of Table</w:t>
      </w:r>
      <w:r w:rsidRPr="00194165">
        <w:rPr>
          <w:szCs w:val="24"/>
        </w:rPr>
        <w:t>]. The table has [</w:t>
      </w:r>
      <w:r w:rsidRPr="00194165">
        <w:rPr>
          <w:i/>
          <w:szCs w:val="24"/>
        </w:rPr>
        <w:t>#</w:t>
      </w:r>
      <w:r w:rsidRPr="00194165">
        <w:rPr>
          <w:szCs w:val="24"/>
        </w:rPr>
        <w:t>] columns and [</w:t>
      </w:r>
      <w:r w:rsidRPr="00194165">
        <w:rPr>
          <w:i/>
          <w:szCs w:val="24"/>
        </w:rPr>
        <w:t>#</w:t>
      </w:r>
      <w:r w:rsidRPr="00194165">
        <w:rPr>
          <w:szCs w:val="24"/>
        </w:rPr>
        <w:t>] rows. The first column is titled [</w:t>
      </w:r>
      <w:r w:rsidRPr="00194165">
        <w:rPr>
          <w:i/>
          <w:szCs w:val="24"/>
        </w:rPr>
        <w:t>title</w:t>
      </w:r>
      <w:r w:rsidRPr="00194165">
        <w:rPr>
          <w:szCs w:val="24"/>
        </w:rPr>
        <w:t>]. The second column is titled [</w:t>
      </w:r>
      <w:r w:rsidRPr="00194165">
        <w:rPr>
          <w:i/>
          <w:szCs w:val="24"/>
        </w:rPr>
        <w:t>title</w:t>
      </w:r>
      <w:r w:rsidRPr="00194165">
        <w:rPr>
          <w:szCs w:val="24"/>
        </w:rPr>
        <w:t>], [</w:t>
      </w:r>
      <w:r w:rsidRPr="00194165">
        <w:rPr>
          <w:i/>
          <w:szCs w:val="24"/>
        </w:rPr>
        <w:t>measurement units</w:t>
      </w:r>
      <w:r w:rsidRPr="00194165">
        <w:rPr>
          <w:szCs w:val="24"/>
        </w:rPr>
        <w:t>], and is further divided into [</w:t>
      </w:r>
      <w:r w:rsidRPr="00194165">
        <w:rPr>
          <w:i/>
          <w:szCs w:val="24"/>
        </w:rPr>
        <w:t>#</w:t>
      </w:r>
      <w:r w:rsidRPr="00194165">
        <w:rPr>
          <w:szCs w:val="24"/>
        </w:rPr>
        <w:t>] sub-columns, [</w:t>
      </w:r>
      <w:r w:rsidRPr="00194165">
        <w:rPr>
          <w:i/>
          <w:szCs w:val="24"/>
        </w:rPr>
        <w:t>sub-column titles, for example: “Trial 1, Trial 2, Trial 3, Average</w:t>
      </w:r>
      <w:r w:rsidRPr="00194165">
        <w:rPr>
          <w:szCs w:val="24"/>
        </w:rPr>
        <w:t>”]. From left to right the first row reads [</w:t>
      </w:r>
      <w:r w:rsidRPr="00194165">
        <w:rPr>
          <w:i/>
          <w:szCs w:val="24"/>
        </w:rPr>
        <w:t>sub-row1 title</w:t>
      </w:r>
      <w:r w:rsidRPr="00194165">
        <w:rPr>
          <w:szCs w:val="24"/>
        </w:rPr>
        <w:t xml:space="preserve">, </w:t>
      </w:r>
      <w:r w:rsidRPr="00194165">
        <w:rPr>
          <w:i/>
          <w:szCs w:val="24"/>
        </w:rPr>
        <w:t>numbers</w:t>
      </w:r>
      <w:r w:rsidRPr="00194165">
        <w:rPr>
          <w:szCs w:val="24"/>
        </w:rPr>
        <w:t>]. The second row reads [</w:t>
      </w:r>
      <w:r w:rsidRPr="00194165">
        <w:rPr>
          <w:i/>
          <w:szCs w:val="24"/>
        </w:rPr>
        <w:t>sub-row 2 title</w:t>
      </w:r>
      <w:r w:rsidRPr="00194165">
        <w:rPr>
          <w:szCs w:val="24"/>
        </w:rPr>
        <w:t xml:space="preserve">, </w:t>
      </w:r>
      <w:r w:rsidRPr="00194165">
        <w:rPr>
          <w:i/>
          <w:szCs w:val="24"/>
        </w:rPr>
        <w:t>numbers</w:t>
      </w:r>
      <w:r w:rsidRPr="00194165">
        <w:rPr>
          <w:szCs w:val="24"/>
        </w:rPr>
        <w:t xml:space="preserve">, </w:t>
      </w:r>
      <w:r w:rsidRPr="00194165">
        <w:rPr>
          <w:i/>
          <w:szCs w:val="24"/>
        </w:rPr>
        <w:t>for example</w:t>
      </w:r>
      <w:r w:rsidRPr="00194165">
        <w:rPr>
          <w:szCs w:val="24"/>
        </w:rPr>
        <w:t>: “</w:t>
      </w:r>
      <w:r w:rsidRPr="00194165">
        <w:rPr>
          <w:i/>
          <w:szCs w:val="24"/>
        </w:rPr>
        <w:t>Low, 17, 11, 8, 12.</w:t>
      </w:r>
      <w:r w:rsidRPr="00194165">
        <w:rPr>
          <w:szCs w:val="24"/>
        </w:rPr>
        <w:t>”]</w:t>
      </w:r>
    </w:p>
    <w:p w14:paraId="22FFC6A2" w14:textId="77777777" w:rsidR="00617E74" w:rsidRPr="00284CCB" w:rsidRDefault="00104187" w:rsidP="00194165">
      <w:pPr>
        <w:pStyle w:val="Heading3"/>
        <w:ind w:left="0"/>
      </w:pPr>
      <w:r w:rsidRPr="00284CCB">
        <w:t>Graphs</w:t>
      </w:r>
    </w:p>
    <w:p w14:paraId="4973F25E" w14:textId="77777777" w:rsidR="00617E74" w:rsidRPr="00194165" w:rsidRDefault="00104187" w:rsidP="00194165">
      <w:pPr>
        <w:pStyle w:val="BodyText"/>
        <w:spacing w:before="2"/>
        <w:ind w:left="0"/>
        <w:rPr>
          <w:rFonts w:ascii="Segoe UI Semibold" w:hAnsi="Segoe UI Semibold" w:cs="Segoe UI Semibold"/>
          <w:sz w:val="22"/>
          <w:szCs w:val="22"/>
        </w:rPr>
      </w:pPr>
      <w:r w:rsidRPr="00194165">
        <w:rPr>
          <w:rFonts w:ascii="Segoe UI Semibold" w:hAnsi="Segoe UI Semibold" w:cs="Segoe UI Semibold"/>
          <w:sz w:val="22"/>
          <w:szCs w:val="22"/>
        </w:rPr>
        <w:t>Example D:</w:t>
      </w:r>
    </w:p>
    <w:p w14:paraId="0025DEDD" w14:textId="77777777" w:rsidR="00617E74" w:rsidRPr="00194165" w:rsidRDefault="00104187" w:rsidP="00194165">
      <w:pPr>
        <w:rPr>
          <w:szCs w:val="24"/>
        </w:rPr>
      </w:pPr>
      <w:r w:rsidRPr="00194165">
        <w:rPr>
          <w:szCs w:val="24"/>
        </w:rPr>
        <w:t>The title of the graph is [</w:t>
      </w:r>
      <w:r w:rsidRPr="00194165">
        <w:rPr>
          <w:i/>
          <w:szCs w:val="24"/>
        </w:rPr>
        <w:t>Title of Graph</w:t>
      </w:r>
      <w:r w:rsidRPr="00194165">
        <w:rPr>
          <w:szCs w:val="24"/>
        </w:rPr>
        <w:t>]. The horizontal axis is titled [</w:t>
      </w:r>
      <w:r w:rsidRPr="00194165">
        <w:rPr>
          <w:i/>
          <w:szCs w:val="24"/>
        </w:rPr>
        <w:t>horizontal axis title</w:t>
      </w:r>
      <w:r w:rsidRPr="00194165">
        <w:rPr>
          <w:szCs w:val="24"/>
        </w:rPr>
        <w:t>]. From left to right the axis reads [</w:t>
      </w:r>
      <w:r w:rsidRPr="00194165">
        <w:rPr>
          <w:i/>
          <w:szCs w:val="24"/>
        </w:rPr>
        <w:t>labels on bottom of graph</w:t>
      </w:r>
      <w:r w:rsidRPr="00194165">
        <w:rPr>
          <w:szCs w:val="24"/>
        </w:rPr>
        <w:t>]. The vertical axis is titled [</w:t>
      </w:r>
      <w:r w:rsidRPr="00194165">
        <w:rPr>
          <w:i/>
          <w:szCs w:val="24"/>
        </w:rPr>
        <w:t>vertical axis title</w:t>
      </w:r>
      <w:r w:rsidRPr="00194165">
        <w:rPr>
          <w:szCs w:val="24"/>
        </w:rPr>
        <w:t>]. The axis has a range from [</w:t>
      </w:r>
      <w:r w:rsidRPr="00194165">
        <w:rPr>
          <w:i/>
          <w:szCs w:val="24"/>
        </w:rPr>
        <w:t>low #</w:t>
      </w:r>
      <w:r w:rsidRPr="00194165">
        <w:rPr>
          <w:szCs w:val="24"/>
        </w:rPr>
        <w:t>] to [</w:t>
      </w:r>
      <w:r w:rsidRPr="00194165">
        <w:rPr>
          <w:i/>
          <w:szCs w:val="24"/>
        </w:rPr>
        <w:t>high #</w:t>
      </w:r>
      <w:r w:rsidRPr="00194165">
        <w:rPr>
          <w:szCs w:val="24"/>
        </w:rPr>
        <w:t>]. From top to bottom the key below the graph reads [</w:t>
      </w:r>
      <w:r w:rsidRPr="00194165">
        <w:rPr>
          <w:i/>
          <w:szCs w:val="24"/>
        </w:rPr>
        <w:t>row 1</w:t>
      </w:r>
      <w:r w:rsidRPr="00194165">
        <w:rPr>
          <w:szCs w:val="24"/>
        </w:rPr>
        <w:t xml:space="preserve">, </w:t>
      </w:r>
      <w:r w:rsidRPr="00194165">
        <w:rPr>
          <w:i/>
          <w:szCs w:val="24"/>
        </w:rPr>
        <w:t>row 2</w:t>
      </w:r>
      <w:r w:rsidRPr="00194165">
        <w:rPr>
          <w:szCs w:val="24"/>
        </w:rPr>
        <w:t>].</w:t>
      </w:r>
    </w:p>
    <w:p w14:paraId="47E3682D" w14:textId="77777777" w:rsidR="00617E74" w:rsidRPr="00284CCB" w:rsidRDefault="00617E74">
      <w:pPr>
        <w:rPr>
          <w:sz w:val="20"/>
        </w:rPr>
        <w:sectPr w:rsidR="00617E74" w:rsidRPr="00284CCB" w:rsidSect="00AB4D37">
          <w:pgSz w:w="12240" w:h="15840"/>
          <w:pgMar w:top="720" w:right="420" w:bottom="880" w:left="600" w:header="0" w:footer="432" w:gutter="0"/>
          <w:cols w:space="720"/>
          <w:docGrid w:linePitch="299"/>
        </w:sectPr>
      </w:pPr>
    </w:p>
    <w:p w14:paraId="7A206069" w14:textId="77777777" w:rsidR="00617E74" w:rsidRPr="00284CCB" w:rsidRDefault="00104187" w:rsidP="00CB232D">
      <w:pPr>
        <w:pStyle w:val="Heading1"/>
      </w:pPr>
      <w:bookmarkStart w:id="24" w:name="_bookmark12"/>
      <w:bookmarkStart w:id="25" w:name="Appendix_C:_Suggested_Test_Reader_Script"/>
      <w:bookmarkStart w:id="26" w:name="_bookmark11"/>
      <w:bookmarkStart w:id="27" w:name="_Toc48642187"/>
      <w:bookmarkEnd w:id="24"/>
      <w:bookmarkEnd w:id="25"/>
      <w:bookmarkEnd w:id="26"/>
      <w:r w:rsidRPr="00284CCB">
        <w:lastRenderedPageBreak/>
        <w:t>Appendix C: Suggested Test Reader</w:t>
      </w:r>
      <w:r w:rsidRPr="00284CCB">
        <w:rPr>
          <w:spacing w:val="-22"/>
        </w:rPr>
        <w:t xml:space="preserve"> </w:t>
      </w:r>
      <w:r w:rsidRPr="00284CCB">
        <w:t>Script</w:t>
      </w:r>
      <w:bookmarkEnd w:id="27"/>
      <w:r w:rsidRPr="00284CCB">
        <w:tab/>
      </w:r>
    </w:p>
    <w:p w14:paraId="471F911C" w14:textId="00A31257" w:rsidR="00617E74" w:rsidRPr="0021470E" w:rsidRDefault="00104187" w:rsidP="00194165">
      <w:pPr>
        <w:pStyle w:val="BodyText"/>
        <w:spacing w:before="0"/>
        <w:ind w:left="0"/>
        <w:rPr>
          <w:i/>
          <w:iCs/>
        </w:rPr>
      </w:pPr>
      <w:r w:rsidRPr="0021470E">
        <w:rPr>
          <w:i/>
          <w:iCs/>
        </w:rPr>
        <w:t xml:space="preserve">(to be used with </w:t>
      </w:r>
      <w:r w:rsidR="005F0DF7">
        <w:rPr>
          <w:i/>
          <w:iCs/>
        </w:rPr>
        <w:t xml:space="preserve">the </w:t>
      </w:r>
      <w:r w:rsidRPr="0021470E">
        <w:rPr>
          <w:i/>
          <w:iCs/>
        </w:rPr>
        <w:t>student in advance of the day of testing)</w:t>
      </w:r>
    </w:p>
    <w:p w14:paraId="4A3BD806" w14:textId="3E161EAE" w:rsidR="00617E74" w:rsidRPr="00055345" w:rsidRDefault="00104187" w:rsidP="00194165">
      <w:pPr>
        <w:spacing w:before="240"/>
      </w:pPr>
      <w:r w:rsidRPr="00055345">
        <w:t>Hi,</w:t>
      </w:r>
    </w:p>
    <w:p w14:paraId="74DB3CD0" w14:textId="14E50C99" w:rsidR="00617E74" w:rsidRPr="00055345" w:rsidRDefault="007D7F8A" w:rsidP="00194165">
      <w:pPr>
        <w:spacing w:before="120"/>
        <w:ind w:right="536"/>
      </w:pPr>
      <w:r w:rsidRPr="00055345">
        <w:t>I am</w:t>
      </w:r>
      <w:r w:rsidR="00104187" w:rsidRPr="00055345">
        <w:t xml:space="preserve"> the person who will be reading your test to you when you take your test next week in [math/ELA/science]. I wanted to let you know how </w:t>
      </w:r>
      <w:r w:rsidRPr="00055345">
        <w:t>we will</w:t>
      </w:r>
      <w:r w:rsidR="00104187" w:rsidRPr="00055345">
        <w:t xml:space="preserve"> work together. When </w:t>
      </w:r>
      <w:r w:rsidRPr="00055345">
        <w:t>I am</w:t>
      </w:r>
      <w:r w:rsidR="00104187" w:rsidRPr="00055345">
        <w:t xml:space="preserve"> reading a test to you, </w:t>
      </w:r>
      <w:r w:rsidRPr="00055345">
        <w:t>it is</w:t>
      </w:r>
      <w:r w:rsidR="00104187" w:rsidRPr="00055345">
        <w:t xml:space="preserve"> very different from when </w:t>
      </w:r>
      <w:r w:rsidR="00BA7F93" w:rsidRPr="00055345">
        <w:t>I am</w:t>
      </w:r>
      <w:r w:rsidR="00104187" w:rsidRPr="00055345">
        <w:t xml:space="preserve"> reading to you during class time. I </w:t>
      </w:r>
      <w:r w:rsidRPr="00055345">
        <w:t>must</w:t>
      </w:r>
      <w:r w:rsidR="00104187" w:rsidRPr="00055345">
        <w:t xml:space="preserve"> follow certain rules.</w:t>
      </w:r>
    </w:p>
    <w:p w14:paraId="19B8E137" w14:textId="77777777" w:rsidR="00617E74" w:rsidRPr="00055345" w:rsidRDefault="00104187" w:rsidP="00194165">
      <w:pPr>
        <w:pStyle w:val="ListParagraph"/>
        <w:tabs>
          <w:tab w:val="clear" w:pos="388"/>
        </w:tabs>
        <w:spacing w:before="80"/>
        <w:ind w:left="288" w:hanging="288"/>
        <w:rPr>
          <w:sz w:val="22"/>
        </w:rPr>
      </w:pPr>
      <w:r w:rsidRPr="00055345">
        <w:rPr>
          <w:sz w:val="22"/>
        </w:rPr>
        <w:t>I cannot help you with any answers.</w:t>
      </w:r>
    </w:p>
    <w:p w14:paraId="64A4B2F3" w14:textId="0DDF8828" w:rsidR="00617E74" w:rsidRPr="00055345" w:rsidRDefault="00104187" w:rsidP="00194165">
      <w:pPr>
        <w:pStyle w:val="ListParagraph"/>
        <w:tabs>
          <w:tab w:val="clear" w:pos="388"/>
        </w:tabs>
        <w:spacing w:before="80"/>
        <w:ind w:left="288" w:hanging="288"/>
        <w:rPr>
          <w:sz w:val="22"/>
        </w:rPr>
      </w:pPr>
      <w:r w:rsidRPr="00055345">
        <w:rPr>
          <w:sz w:val="22"/>
        </w:rPr>
        <w:t>I cannot click on anything on the screen.</w:t>
      </w:r>
      <w:r w:rsidR="00BA7F93">
        <w:rPr>
          <w:sz w:val="22"/>
        </w:rPr>
        <w:t xml:space="preserve"> </w:t>
      </w:r>
      <w:r w:rsidR="00BA7F93" w:rsidRPr="00055345">
        <w:rPr>
          <w:sz w:val="22"/>
        </w:rPr>
        <w:t>(A reader may click on something on the screen only if this is an identified need in the student’s IEP or 504 plan and the test reader has received appropriate training on when and how to do</w:t>
      </w:r>
      <w:r w:rsidR="00BA7F93" w:rsidRPr="00055345">
        <w:rPr>
          <w:spacing w:val="-9"/>
          <w:sz w:val="22"/>
        </w:rPr>
        <w:t xml:space="preserve"> </w:t>
      </w:r>
      <w:r w:rsidR="00BA7F93" w:rsidRPr="00055345">
        <w:rPr>
          <w:sz w:val="22"/>
        </w:rPr>
        <w:t>so.)</w:t>
      </w:r>
    </w:p>
    <w:p w14:paraId="1D72086B" w14:textId="77777777" w:rsidR="00617E74" w:rsidRPr="00055345" w:rsidRDefault="00104187" w:rsidP="00194165">
      <w:pPr>
        <w:pStyle w:val="ListParagraph"/>
        <w:tabs>
          <w:tab w:val="clear" w:pos="388"/>
        </w:tabs>
        <w:spacing w:before="80"/>
        <w:ind w:left="288" w:hanging="288"/>
        <w:rPr>
          <w:sz w:val="22"/>
        </w:rPr>
      </w:pPr>
      <w:r w:rsidRPr="00055345">
        <w:rPr>
          <w:sz w:val="22"/>
        </w:rPr>
        <w:t>I will not be using different character voices or changes in my tone when I read. I will be using a very direct voice that does not change very much, no matter how exciting the story or test item gets.</w:t>
      </w:r>
    </w:p>
    <w:p w14:paraId="3AB9B92D" w14:textId="77777777" w:rsidR="00617E74" w:rsidRPr="00055345" w:rsidRDefault="00104187" w:rsidP="00194165">
      <w:pPr>
        <w:pStyle w:val="ListParagraph"/>
        <w:tabs>
          <w:tab w:val="clear" w:pos="388"/>
        </w:tabs>
        <w:spacing w:before="80"/>
        <w:ind w:left="288" w:hanging="288"/>
        <w:rPr>
          <w:sz w:val="22"/>
        </w:rPr>
      </w:pPr>
      <w:r w:rsidRPr="00055345">
        <w:rPr>
          <w:sz w:val="22"/>
        </w:rPr>
        <w:t>If there is a picture that has words in it, I will read those words. If you ask, I will re-read the words as well.</w:t>
      </w:r>
    </w:p>
    <w:p w14:paraId="1BCA495C" w14:textId="77777777" w:rsidR="00617E74" w:rsidRPr="00055345" w:rsidRDefault="00104187" w:rsidP="00194165">
      <w:pPr>
        <w:pStyle w:val="ListParagraph"/>
        <w:tabs>
          <w:tab w:val="clear" w:pos="388"/>
        </w:tabs>
        <w:spacing w:before="80"/>
        <w:ind w:left="288" w:hanging="288"/>
        <w:rPr>
          <w:sz w:val="22"/>
        </w:rPr>
      </w:pPr>
      <w:r w:rsidRPr="00055345">
        <w:rPr>
          <w:sz w:val="22"/>
        </w:rPr>
        <w:t>I can still help you with your [**list any assistive technology that the student may require that would need adult support -- if that support is provided by you].</w:t>
      </w:r>
    </w:p>
    <w:p w14:paraId="3A6D11B6" w14:textId="273398B4" w:rsidR="00617E74" w:rsidRPr="00055345" w:rsidRDefault="00104187" w:rsidP="00194165">
      <w:pPr>
        <w:pStyle w:val="ListParagraph"/>
        <w:tabs>
          <w:tab w:val="clear" w:pos="388"/>
        </w:tabs>
        <w:spacing w:before="80"/>
        <w:ind w:left="288" w:hanging="288"/>
        <w:rPr>
          <w:sz w:val="22"/>
        </w:rPr>
      </w:pPr>
      <w:r w:rsidRPr="00055345">
        <w:rPr>
          <w:sz w:val="22"/>
        </w:rPr>
        <w:t xml:space="preserve">You can ask me to re-read parts of the test if you </w:t>
      </w:r>
      <w:r w:rsidR="007D7F8A" w:rsidRPr="00055345">
        <w:rPr>
          <w:sz w:val="22"/>
        </w:rPr>
        <w:t>did not</w:t>
      </w:r>
      <w:r w:rsidRPr="00055345">
        <w:rPr>
          <w:sz w:val="22"/>
        </w:rPr>
        <w:t xml:space="preserve"> hear me or need more time to</w:t>
      </w:r>
      <w:r w:rsidR="00055345">
        <w:rPr>
          <w:sz w:val="22"/>
        </w:rPr>
        <w:t xml:space="preserve"> </w:t>
      </w:r>
      <w:r w:rsidRPr="00055345">
        <w:rPr>
          <w:sz w:val="22"/>
        </w:rPr>
        <w:t>think.</w:t>
      </w:r>
    </w:p>
    <w:p w14:paraId="054D41F2" w14:textId="77777777" w:rsidR="00617E74" w:rsidRPr="00055345" w:rsidRDefault="00104187" w:rsidP="00194165">
      <w:pPr>
        <w:pStyle w:val="ListParagraph"/>
        <w:tabs>
          <w:tab w:val="clear" w:pos="388"/>
        </w:tabs>
        <w:spacing w:before="80"/>
        <w:ind w:left="288" w:hanging="288"/>
        <w:rPr>
          <w:sz w:val="22"/>
        </w:rPr>
      </w:pPr>
      <w:r w:rsidRPr="00055345">
        <w:rPr>
          <w:sz w:val="22"/>
        </w:rPr>
        <w:t>You can ask me to pause my reading if you need to take a break.</w:t>
      </w:r>
    </w:p>
    <w:p w14:paraId="7FE797AF" w14:textId="77777777" w:rsidR="00617E74" w:rsidRPr="00055345" w:rsidRDefault="00104187" w:rsidP="00194165">
      <w:pPr>
        <w:pStyle w:val="ListParagraph"/>
        <w:tabs>
          <w:tab w:val="clear" w:pos="388"/>
        </w:tabs>
        <w:spacing w:before="80"/>
        <w:ind w:left="288" w:hanging="288"/>
        <w:rPr>
          <w:sz w:val="22"/>
        </w:rPr>
      </w:pPr>
      <w:r w:rsidRPr="00055345">
        <w:rPr>
          <w:sz w:val="22"/>
        </w:rPr>
        <w:t>You can ask me to slow down or speed up my reading, or to read louder or softer if you are having trouble understanding what I read.</w:t>
      </w:r>
    </w:p>
    <w:p w14:paraId="72B30C4F" w14:textId="77777777" w:rsidR="00617E74" w:rsidRPr="00055345" w:rsidRDefault="00104187" w:rsidP="00194165">
      <w:pPr>
        <w:pStyle w:val="ListParagraph"/>
        <w:tabs>
          <w:tab w:val="clear" w:pos="388"/>
        </w:tabs>
        <w:spacing w:before="80"/>
        <w:ind w:left="288" w:hanging="288"/>
        <w:rPr>
          <w:sz w:val="22"/>
        </w:rPr>
      </w:pPr>
      <w:r w:rsidRPr="00055345">
        <w:rPr>
          <w:sz w:val="22"/>
        </w:rPr>
        <w:t>I will only read certain types of punctuation, but if you need me to re-read a sentence and tell you how it was punctuated, I can do that.</w:t>
      </w:r>
    </w:p>
    <w:p w14:paraId="59EC16BA" w14:textId="77777777" w:rsidR="00617E74" w:rsidRPr="00055345" w:rsidRDefault="00104187" w:rsidP="00194165">
      <w:pPr>
        <w:pStyle w:val="ListParagraph"/>
        <w:tabs>
          <w:tab w:val="clear" w:pos="388"/>
        </w:tabs>
        <w:spacing w:before="80"/>
        <w:ind w:left="288" w:hanging="288"/>
        <w:rPr>
          <w:sz w:val="22"/>
        </w:rPr>
      </w:pPr>
      <w:r w:rsidRPr="00055345">
        <w:rPr>
          <w:sz w:val="22"/>
        </w:rPr>
        <w:t>If you ask me a question about the test all I will say is: "Do your best work. I cannot help you with that."</w:t>
      </w:r>
    </w:p>
    <w:p w14:paraId="5130CA4A" w14:textId="1476B276" w:rsidR="00617E74" w:rsidRPr="00055345" w:rsidRDefault="00104187" w:rsidP="00194165">
      <w:pPr>
        <w:pStyle w:val="ListParagraph"/>
        <w:tabs>
          <w:tab w:val="clear" w:pos="388"/>
        </w:tabs>
        <w:spacing w:before="80"/>
        <w:ind w:left="288" w:hanging="288"/>
        <w:rPr>
          <w:sz w:val="22"/>
        </w:rPr>
      </w:pPr>
      <w:r w:rsidRPr="00055345">
        <w:rPr>
          <w:sz w:val="22"/>
        </w:rPr>
        <w:t xml:space="preserve">Do you have any questions for me about how </w:t>
      </w:r>
      <w:r w:rsidR="007D7F8A" w:rsidRPr="00055345">
        <w:rPr>
          <w:sz w:val="22"/>
        </w:rPr>
        <w:t>we will</w:t>
      </w:r>
      <w:r w:rsidRPr="00055345">
        <w:rPr>
          <w:sz w:val="22"/>
        </w:rPr>
        <w:t xml:space="preserve"> work together during the test?</w:t>
      </w:r>
    </w:p>
    <w:p w14:paraId="57CD683A" w14:textId="77777777" w:rsidR="00617E74" w:rsidRPr="00284CCB" w:rsidRDefault="00617E74">
      <w:pPr>
        <w:sectPr w:rsidR="00617E74" w:rsidRPr="00284CCB" w:rsidSect="00AB4D37">
          <w:pgSz w:w="12240" w:h="15840"/>
          <w:pgMar w:top="640" w:right="580" w:bottom="940" w:left="620" w:header="0" w:footer="432" w:gutter="0"/>
          <w:cols w:space="720"/>
          <w:docGrid w:linePitch="299"/>
        </w:sectPr>
      </w:pPr>
    </w:p>
    <w:p w14:paraId="7E244FC2" w14:textId="77777777" w:rsidR="00617E74" w:rsidRPr="00284CCB" w:rsidRDefault="00104187" w:rsidP="00CB232D">
      <w:pPr>
        <w:pStyle w:val="Heading1"/>
      </w:pPr>
      <w:bookmarkStart w:id="28" w:name="Appendix_D:_Spanish_Suggested_Test_Reade"/>
      <w:bookmarkStart w:id="29" w:name="_Toc48642188"/>
      <w:bookmarkEnd w:id="28"/>
      <w:r w:rsidRPr="00284CCB">
        <w:lastRenderedPageBreak/>
        <w:t>Appendix D: Spanish Suggested Test Reader</w:t>
      </w:r>
      <w:r w:rsidRPr="00284CCB">
        <w:rPr>
          <w:spacing w:val="-17"/>
        </w:rPr>
        <w:t xml:space="preserve"> </w:t>
      </w:r>
      <w:r w:rsidRPr="00284CCB">
        <w:t>Script</w:t>
      </w:r>
      <w:bookmarkEnd w:id="29"/>
      <w:r w:rsidRPr="00284CCB">
        <w:tab/>
      </w:r>
    </w:p>
    <w:p w14:paraId="5214CBBF" w14:textId="739EB24B" w:rsidR="00617E74" w:rsidRPr="00284CCB" w:rsidRDefault="00104187" w:rsidP="00194165">
      <w:pPr>
        <w:rPr>
          <w:i/>
          <w:sz w:val="20"/>
        </w:rPr>
      </w:pPr>
      <w:r w:rsidRPr="00284CCB">
        <w:rPr>
          <w:i/>
          <w:sz w:val="20"/>
        </w:rPr>
        <w:t>(to be used with</w:t>
      </w:r>
      <w:r w:rsidR="005F0DF7">
        <w:rPr>
          <w:i/>
          <w:sz w:val="20"/>
        </w:rPr>
        <w:t xml:space="preserve"> the</w:t>
      </w:r>
      <w:r w:rsidRPr="00284CCB">
        <w:rPr>
          <w:i/>
          <w:sz w:val="20"/>
        </w:rPr>
        <w:t xml:space="preserve"> student in advance of the day of testing)</w:t>
      </w:r>
    </w:p>
    <w:p w14:paraId="652EB9A2" w14:textId="77777777" w:rsidR="00617E74" w:rsidRPr="00BA7F93" w:rsidRDefault="00104187" w:rsidP="00194165">
      <w:pPr>
        <w:spacing w:before="240"/>
      </w:pPr>
      <w:r w:rsidRPr="00BA7F93">
        <w:t>Hola,</w:t>
      </w:r>
    </w:p>
    <w:p w14:paraId="4C94686D" w14:textId="77777777" w:rsidR="00617E74" w:rsidRPr="00BA7F93" w:rsidRDefault="00104187" w:rsidP="00194165">
      <w:pPr>
        <w:spacing w:before="127" w:line="249" w:lineRule="auto"/>
        <w:ind w:right="192"/>
      </w:pPr>
      <w:r w:rsidRPr="00BA7F93">
        <w:t xml:space="preserve">Soy la persona asignada para leerte el examen que tomarás la próxima semana durante la </w:t>
      </w:r>
      <w:proofErr w:type="spellStart"/>
      <w:r w:rsidRPr="00BA7F93">
        <w:t>Evaluación</w:t>
      </w:r>
      <w:proofErr w:type="spellEnd"/>
      <w:r w:rsidRPr="00BA7F93">
        <w:t xml:space="preserve"> de [example: Smarter Balanced math] de matemáticas. Me gustaría informarte cómo estaremos trabajando juntos. Cuando te esté leyendo la prueba, será de manera muy distinta a cuando te estoy leyendo durante la clase.</w:t>
      </w:r>
    </w:p>
    <w:p w14:paraId="7476EFA4" w14:textId="77777777" w:rsidR="00617E74" w:rsidRPr="00055345" w:rsidRDefault="00104187" w:rsidP="00194165">
      <w:proofErr w:type="spellStart"/>
      <w:r w:rsidRPr="00055345">
        <w:t>Necesito</w:t>
      </w:r>
      <w:proofErr w:type="spellEnd"/>
      <w:r w:rsidRPr="00055345">
        <w:t xml:space="preserve"> </w:t>
      </w:r>
      <w:proofErr w:type="spellStart"/>
      <w:r w:rsidRPr="00055345">
        <w:t>seguir</w:t>
      </w:r>
      <w:proofErr w:type="spellEnd"/>
      <w:r w:rsidRPr="00055345">
        <w:t xml:space="preserve"> </w:t>
      </w:r>
      <w:proofErr w:type="spellStart"/>
      <w:r w:rsidRPr="00055345">
        <w:t>ciertas</w:t>
      </w:r>
      <w:proofErr w:type="spellEnd"/>
      <w:r w:rsidRPr="00055345">
        <w:t xml:space="preserve"> </w:t>
      </w:r>
      <w:proofErr w:type="spellStart"/>
      <w:r w:rsidRPr="00055345">
        <w:t>reglas</w:t>
      </w:r>
      <w:proofErr w:type="spellEnd"/>
      <w:r w:rsidRPr="00055345">
        <w:t>.</w:t>
      </w:r>
    </w:p>
    <w:p w14:paraId="11D462D0" w14:textId="77777777" w:rsidR="00617E74" w:rsidRPr="00BA7F93" w:rsidRDefault="00104187" w:rsidP="00194165">
      <w:pPr>
        <w:pStyle w:val="ListParagraph"/>
        <w:tabs>
          <w:tab w:val="clear" w:pos="388"/>
        </w:tabs>
        <w:spacing w:before="80"/>
        <w:ind w:left="288" w:hanging="288"/>
        <w:rPr>
          <w:rFonts w:ascii="Wingdings"/>
          <w:sz w:val="22"/>
        </w:rPr>
      </w:pPr>
      <w:r w:rsidRPr="00BA7F93">
        <w:rPr>
          <w:sz w:val="22"/>
        </w:rPr>
        <w:t>No te puedo ayudar con ninguna</w:t>
      </w:r>
      <w:r w:rsidRPr="00BA7F93">
        <w:rPr>
          <w:spacing w:val="-16"/>
          <w:sz w:val="22"/>
        </w:rPr>
        <w:t xml:space="preserve"> </w:t>
      </w:r>
      <w:r w:rsidRPr="00BA7F93">
        <w:rPr>
          <w:sz w:val="22"/>
        </w:rPr>
        <w:t>respuesta.</w:t>
      </w:r>
    </w:p>
    <w:p w14:paraId="1BDF7F56" w14:textId="77777777" w:rsidR="00617E74" w:rsidRPr="00055345" w:rsidRDefault="00104187" w:rsidP="00194165">
      <w:pPr>
        <w:pStyle w:val="ListParagraph"/>
        <w:tabs>
          <w:tab w:val="clear" w:pos="388"/>
        </w:tabs>
        <w:spacing w:before="80"/>
        <w:ind w:left="288" w:hanging="288"/>
        <w:rPr>
          <w:rFonts w:ascii="Wingdings" w:hAnsi="Wingdings"/>
          <w:sz w:val="22"/>
        </w:rPr>
      </w:pPr>
      <w:r w:rsidRPr="00BA7F93">
        <w:rPr>
          <w:sz w:val="22"/>
        </w:rPr>
        <w:t xml:space="preserve">No puedo hacer clic sobre nada en la pantalla. </w:t>
      </w:r>
      <w:r w:rsidRPr="00055345">
        <w:rPr>
          <w:sz w:val="22"/>
        </w:rPr>
        <w:t>(A reader may click on something on the screen only if this is an identified need in the student’s IEP or 504 plan and the test reader has received appropriate training on when and how to do</w:t>
      </w:r>
      <w:r w:rsidRPr="00055345">
        <w:rPr>
          <w:spacing w:val="-9"/>
          <w:sz w:val="22"/>
        </w:rPr>
        <w:t xml:space="preserve"> </w:t>
      </w:r>
      <w:r w:rsidRPr="00055345">
        <w:rPr>
          <w:sz w:val="22"/>
        </w:rPr>
        <w:t>so.)</w:t>
      </w:r>
    </w:p>
    <w:p w14:paraId="6824BB70" w14:textId="77777777" w:rsidR="00617E74" w:rsidRPr="00BA7F93" w:rsidRDefault="00104187" w:rsidP="00194165">
      <w:pPr>
        <w:pStyle w:val="ListParagraph"/>
        <w:tabs>
          <w:tab w:val="clear" w:pos="388"/>
        </w:tabs>
        <w:spacing w:before="80"/>
        <w:ind w:left="288" w:hanging="288"/>
        <w:rPr>
          <w:rFonts w:ascii="Wingdings" w:hAnsi="Wingdings"/>
          <w:sz w:val="22"/>
        </w:rPr>
      </w:pPr>
      <w:r w:rsidRPr="00BA7F93">
        <w:rPr>
          <w:sz w:val="22"/>
        </w:rPr>
        <w:t>No estaré usando diferentes voces de personajes o cambiando mi tono de voz cuando lea. Estaré usando una voz muy directa que no cambie mucho, no importa qué tan emocionante sea la historia o elemento de la</w:t>
      </w:r>
      <w:r w:rsidRPr="00BA7F93">
        <w:rPr>
          <w:spacing w:val="-2"/>
          <w:sz w:val="22"/>
        </w:rPr>
        <w:t xml:space="preserve"> </w:t>
      </w:r>
      <w:r w:rsidRPr="00BA7F93">
        <w:rPr>
          <w:sz w:val="22"/>
        </w:rPr>
        <w:t>prueba.</w:t>
      </w:r>
    </w:p>
    <w:p w14:paraId="6437B68A" w14:textId="77777777" w:rsidR="00617E74" w:rsidRPr="00BA7F93" w:rsidRDefault="00104187" w:rsidP="00194165">
      <w:pPr>
        <w:pStyle w:val="ListParagraph"/>
        <w:tabs>
          <w:tab w:val="clear" w:pos="388"/>
        </w:tabs>
        <w:spacing w:before="80"/>
        <w:ind w:left="288" w:hanging="288"/>
        <w:rPr>
          <w:rFonts w:ascii="Wingdings" w:hAnsi="Wingdings"/>
          <w:sz w:val="22"/>
        </w:rPr>
      </w:pPr>
      <w:r w:rsidRPr="00BA7F93">
        <w:rPr>
          <w:sz w:val="22"/>
        </w:rPr>
        <w:t>Si</w:t>
      </w:r>
      <w:r w:rsidRPr="00BA7F93">
        <w:rPr>
          <w:spacing w:val="-3"/>
          <w:sz w:val="22"/>
        </w:rPr>
        <w:t xml:space="preserve"> </w:t>
      </w:r>
      <w:r w:rsidRPr="00BA7F93">
        <w:rPr>
          <w:sz w:val="22"/>
        </w:rPr>
        <w:t>hay</w:t>
      </w:r>
      <w:r w:rsidRPr="00BA7F93">
        <w:rPr>
          <w:spacing w:val="-2"/>
          <w:sz w:val="22"/>
        </w:rPr>
        <w:t xml:space="preserve"> </w:t>
      </w:r>
      <w:r w:rsidRPr="00BA7F93">
        <w:rPr>
          <w:sz w:val="22"/>
        </w:rPr>
        <w:t>una</w:t>
      </w:r>
      <w:r w:rsidRPr="00BA7F93">
        <w:rPr>
          <w:spacing w:val="-2"/>
          <w:sz w:val="22"/>
        </w:rPr>
        <w:t xml:space="preserve"> </w:t>
      </w:r>
      <w:r w:rsidRPr="00BA7F93">
        <w:rPr>
          <w:sz w:val="22"/>
        </w:rPr>
        <w:t>imagen</w:t>
      </w:r>
      <w:r w:rsidRPr="00BA7F93">
        <w:rPr>
          <w:spacing w:val="-3"/>
          <w:sz w:val="22"/>
        </w:rPr>
        <w:t xml:space="preserve"> </w:t>
      </w:r>
      <w:r w:rsidRPr="00BA7F93">
        <w:rPr>
          <w:sz w:val="22"/>
        </w:rPr>
        <w:t>con</w:t>
      </w:r>
      <w:r w:rsidRPr="00BA7F93">
        <w:rPr>
          <w:spacing w:val="-3"/>
          <w:sz w:val="22"/>
        </w:rPr>
        <w:t xml:space="preserve"> </w:t>
      </w:r>
      <w:r w:rsidRPr="00BA7F93">
        <w:rPr>
          <w:sz w:val="22"/>
        </w:rPr>
        <w:t>palabras,</w:t>
      </w:r>
      <w:r w:rsidRPr="00BA7F93">
        <w:rPr>
          <w:spacing w:val="-3"/>
          <w:sz w:val="22"/>
        </w:rPr>
        <w:t xml:space="preserve"> </w:t>
      </w:r>
      <w:r w:rsidRPr="00BA7F93">
        <w:rPr>
          <w:sz w:val="22"/>
        </w:rPr>
        <w:t>leeré</w:t>
      </w:r>
      <w:r w:rsidRPr="00BA7F93">
        <w:rPr>
          <w:spacing w:val="-3"/>
          <w:sz w:val="22"/>
        </w:rPr>
        <w:t xml:space="preserve"> </w:t>
      </w:r>
      <w:r w:rsidRPr="00BA7F93">
        <w:rPr>
          <w:sz w:val="22"/>
        </w:rPr>
        <w:t>esas</w:t>
      </w:r>
      <w:r w:rsidRPr="00BA7F93">
        <w:rPr>
          <w:spacing w:val="-3"/>
          <w:sz w:val="22"/>
        </w:rPr>
        <w:t xml:space="preserve"> </w:t>
      </w:r>
      <w:r w:rsidRPr="00BA7F93">
        <w:rPr>
          <w:sz w:val="22"/>
        </w:rPr>
        <w:t>palabras.</w:t>
      </w:r>
      <w:r w:rsidRPr="00BA7F93">
        <w:rPr>
          <w:spacing w:val="-3"/>
          <w:sz w:val="22"/>
        </w:rPr>
        <w:t xml:space="preserve"> </w:t>
      </w:r>
      <w:r w:rsidRPr="00BA7F93">
        <w:rPr>
          <w:sz w:val="22"/>
        </w:rPr>
        <w:t>Si</w:t>
      </w:r>
      <w:r w:rsidRPr="00BA7F93">
        <w:rPr>
          <w:spacing w:val="-3"/>
          <w:sz w:val="22"/>
        </w:rPr>
        <w:t xml:space="preserve"> </w:t>
      </w:r>
      <w:r w:rsidRPr="00BA7F93">
        <w:rPr>
          <w:sz w:val="22"/>
        </w:rPr>
        <w:t>lo</w:t>
      </w:r>
      <w:r w:rsidRPr="00BA7F93">
        <w:rPr>
          <w:spacing w:val="-2"/>
          <w:sz w:val="22"/>
        </w:rPr>
        <w:t xml:space="preserve"> </w:t>
      </w:r>
      <w:r w:rsidRPr="00BA7F93">
        <w:rPr>
          <w:sz w:val="22"/>
        </w:rPr>
        <w:t>pides,</w:t>
      </w:r>
      <w:r w:rsidRPr="00BA7F93">
        <w:rPr>
          <w:spacing w:val="-3"/>
          <w:sz w:val="22"/>
        </w:rPr>
        <w:t xml:space="preserve"> </w:t>
      </w:r>
      <w:r w:rsidRPr="00BA7F93">
        <w:rPr>
          <w:sz w:val="22"/>
        </w:rPr>
        <w:t>leeré</w:t>
      </w:r>
      <w:r w:rsidRPr="00BA7F93">
        <w:rPr>
          <w:spacing w:val="-3"/>
          <w:sz w:val="22"/>
        </w:rPr>
        <w:t xml:space="preserve"> </w:t>
      </w:r>
      <w:r w:rsidRPr="00BA7F93">
        <w:rPr>
          <w:sz w:val="22"/>
        </w:rPr>
        <w:t>nuevamente</w:t>
      </w:r>
      <w:r w:rsidRPr="00BA7F93">
        <w:rPr>
          <w:spacing w:val="-3"/>
          <w:sz w:val="22"/>
        </w:rPr>
        <w:t xml:space="preserve"> </w:t>
      </w:r>
      <w:r w:rsidRPr="00BA7F93">
        <w:rPr>
          <w:sz w:val="22"/>
        </w:rPr>
        <w:t>las</w:t>
      </w:r>
      <w:r w:rsidRPr="00BA7F93">
        <w:rPr>
          <w:spacing w:val="-3"/>
          <w:sz w:val="22"/>
        </w:rPr>
        <w:t xml:space="preserve"> </w:t>
      </w:r>
      <w:r w:rsidRPr="00BA7F93">
        <w:rPr>
          <w:sz w:val="22"/>
        </w:rPr>
        <w:t>palabras.</w:t>
      </w:r>
    </w:p>
    <w:p w14:paraId="0E7FD0DC" w14:textId="77777777" w:rsidR="00617E74" w:rsidRPr="00055345" w:rsidRDefault="00104187" w:rsidP="00194165">
      <w:pPr>
        <w:pStyle w:val="ListParagraph"/>
        <w:tabs>
          <w:tab w:val="clear" w:pos="388"/>
        </w:tabs>
        <w:spacing w:before="80"/>
        <w:ind w:left="288" w:hanging="288"/>
        <w:rPr>
          <w:rFonts w:ascii="Wingdings" w:hAnsi="Wingdings"/>
          <w:sz w:val="22"/>
        </w:rPr>
      </w:pPr>
      <w:proofErr w:type="spellStart"/>
      <w:r w:rsidRPr="00055345">
        <w:rPr>
          <w:sz w:val="22"/>
        </w:rPr>
        <w:t>Todavía</w:t>
      </w:r>
      <w:proofErr w:type="spellEnd"/>
      <w:r w:rsidRPr="00055345">
        <w:rPr>
          <w:sz w:val="22"/>
        </w:rPr>
        <w:t xml:space="preserve"> </w:t>
      </w:r>
      <w:proofErr w:type="spellStart"/>
      <w:r w:rsidRPr="00055345">
        <w:rPr>
          <w:sz w:val="22"/>
        </w:rPr>
        <w:t>puedo</w:t>
      </w:r>
      <w:proofErr w:type="spellEnd"/>
      <w:r w:rsidRPr="00055345">
        <w:rPr>
          <w:sz w:val="22"/>
        </w:rPr>
        <w:t xml:space="preserve"> </w:t>
      </w:r>
      <w:proofErr w:type="spellStart"/>
      <w:r w:rsidRPr="00055345">
        <w:rPr>
          <w:sz w:val="22"/>
        </w:rPr>
        <w:t>ayudarte</w:t>
      </w:r>
      <w:proofErr w:type="spellEnd"/>
      <w:r w:rsidRPr="00055345">
        <w:rPr>
          <w:sz w:val="22"/>
        </w:rPr>
        <w:t xml:space="preserve"> con </w:t>
      </w:r>
      <w:proofErr w:type="spellStart"/>
      <w:r w:rsidRPr="00055345">
        <w:rPr>
          <w:sz w:val="22"/>
        </w:rPr>
        <w:t>tus</w:t>
      </w:r>
      <w:proofErr w:type="spellEnd"/>
      <w:r w:rsidRPr="00055345">
        <w:rPr>
          <w:sz w:val="22"/>
        </w:rPr>
        <w:t xml:space="preserve"> [***list any assistive technology that the student may require that would need adult support -- if that support is provided by</w:t>
      </w:r>
      <w:r w:rsidRPr="00055345">
        <w:rPr>
          <w:spacing w:val="-21"/>
          <w:sz w:val="22"/>
        </w:rPr>
        <w:t xml:space="preserve"> </w:t>
      </w:r>
      <w:r w:rsidRPr="00055345">
        <w:rPr>
          <w:sz w:val="22"/>
        </w:rPr>
        <w:t>you].</w:t>
      </w:r>
    </w:p>
    <w:p w14:paraId="587C4F67" w14:textId="77777777" w:rsidR="00617E74" w:rsidRPr="00BA7F93" w:rsidRDefault="00104187" w:rsidP="00194165">
      <w:pPr>
        <w:pStyle w:val="ListParagraph"/>
        <w:tabs>
          <w:tab w:val="clear" w:pos="388"/>
        </w:tabs>
        <w:spacing w:before="80"/>
        <w:ind w:left="288" w:hanging="288"/>
        <w:rPr>
          <w:rFonts w:ascii="Wingdings" w:hAnsi="Wingdings"/>
          <w:sz w:val="22"/>
        </w:rPr>
      </w:pPr>
      <w:r w:rsidRPr="00BA7F93">
        <w:rPr>
          <w:sz w:val="22"/>
        </w:rPr>
        <w:t>Me puedes pedir que lea nuevamente partes de la prueba si no me escuchaste o necesitas más tiempo para pensar.</w:t>
      </w:r>
    </w:p>
    <w:p w14:paraId="33FF0733" w14:textId="77777777" w:rsidR="00617E74" w:rsidRPr="00BA7F93" w:rsidRDefault="00104187" w:rsidP="00194165">
      <w:pPr>
        <w:pStyle w:val="ListParagraph"/>
        <w:tabs>
          <w:tab w:val="clear" w:pos="388"/>
        </w:tabs>
        <w:spacing w:before="80"/>
        <w:ind w:left="288" w:hanging="288"/>
        <w:rPr>
          <w:rFonts w:ascii="Wingdings"/>
          <w:sz w:val="22"/>
        </w:rPr>
      </w:pPr>
      <w:r w:rsidRPr="00BA7F93">
        <w:rPr>
          <w:sz w:val="22"/>
        </w:rPr>
        <w:t>Me puedes pedir que haga una pausa en la lectura si necesitas tomar un</w:t>
      </w:r>
      <w:r w:rsidRPr="00BA7F93">
        <w:rPr>
          <w:spacing w:val="-36"/>
          <w:sz w:val="22"/>
        </w:rPr>
        <w:t xml:space="preserve"> </w:t>
      </w:r>
      <w:r w:rsidRPr="00BA7F93">
        <w:rPr>
          <w:sz w:val="22"/>
        </w:rPr>
        <w:t>descanso.</w:t>
      </w:r>
    </w:p>
    <w:p w14:paraId="59C3EEC4" w14:textId="77777777" w:rsidR="00617E74" w:rsidRPr="00BA7F93" w:rsidRDefault="00104187" w:rsidP="00194165">
      <w:pPr>
        <w:pStyle w:val="ListParagraph"/>
        <w:tabs>
          <w:tab w:val="clear" w:pos="388"/>
        </w:tabs>
        <w:spacing w:before="80"/>
        <w:ind w:left="288" w:hanging="288"/>
        <w:rPr>
          <w:rFonts w:ascii="Wingdings" w:hAnsi="Wingdings"/>
          <w:sz w:val="22"/>
        </w:rPr>
      </w:pPr>
      <w:r w:rsidRPr="00BA7F93">
        <w:rPr>
          <w:sz w:val="22"/>
        </w:rPr>
        <w:t>Me puedes pedir que lea más despacio o más rápido, o que lea en voz más alta o más baja si tienes problema entendiendo lo que</w:t>
      </w:r>
      <w:r w:rsidRPr="00BA7F93">
        <w:rPr>
          <w:spacing w:val="-13"/>
          <w:sz w:val="22"/>
        </w:rPr>
        <w:t xml:space="preserve"> </w:t>
      </w:r>
      <w:r w:rsidRPr="00BA7F93">
        <w:rPr>
          <w:sz w:val="22"/>
        </w:rPr>
        <w:t>leo.</w:t>
      </w:r>
    </w:p>
    <w:p w14:paraId="4CABBABB" w14:textId="77777777" w:rsidR="00617E74" w:rsidRPr="00BA7F93" w:rsidRDefault="00104187" w:rsidP="00194165">
      <w:pPr>
        <w:pStyle w:val="ListParagraph"/>
        <w:tabs>
          <w:tab w:val="clear" w:pos="388"/>
        </w:tabs>
        <w:spacing w:before="80"/>
        <w:ind w:left="288" w:hanging="288"/>
        <w:rPr>
          <w:rFonts w:ascii="Wingdings" w:hAnsi="Wingdings"/>
          <w:sz w:val="22"/>
        </w:rPr>
      </w:pPr>
      <w:r w:rsidRPr="00BA7F93">
        <w:rPr>
          <w:sz w:val="22"/>
        </w:rPr>
        <w:t>Leeré ciertos signos de puntuación, pero si necesitas que lea nuevamente una oración y que te diga la puntuación, puedo</w:t>
      </w:r>
      <w:r w:rsidRPr="00BA7F93">
        <w:rPr>
          <w:spacing w:val="-12"/>
          <w:sz w:val="22"/>
        </w:rPr>
        <w:t xml:space="preserve"> </w:t>
      </w:r>
      <w:r w:rsidRPr="00BA7F93">
        <w:rPr>
          <w:sz w:val="22"/>
        </w:rPr>
        <w:t>hacerlo.</w:t>
      </w:r>
    </w:p>
    <w:p w14:paraId="7327767E" w14:textId="77777777" w:rsidR="00617E74" w:rsidRPr="00055345" w:rsidRDefault="00104187" w:rsidP="00194165">
      <w:pPr>
        <w:pStyle w:val="ListParagraph"/>
        <w:tabs>
          <w:tab w:val="clear" w:pos="388"/>
        </w:tabs>
        <w:spacing w:before="80"/>
        <w:ind w:left="288" w:hanging="288"/>
        <w:rPr>
          <w:rFonts w:ascii="Wingdings" w:hAnsi="Wingdings"/>
          <w:sz w:val="22"/>
        </w:rPr>
      </w:pPr>
      <w:r w:rsidRPr="00BA7F93">
        <w:rPr>
          <w:sz w:val="22"/>
        </w:rPr>
        <w:t xml:space="preserve">Si me haces una pregunta sobre la prueba lo único que te voy a decir es: “Haz tu mejor trabajo. </w:t>
      </w:r>
      <w:r w:rsidRPr="00055345">
        <w:rPr>
          <w:sz w:val="22"/>
        </w:rPr>
        <w:t xml:space="preserve">No </w:t>
      </w:r>
      <w:proofErr w:type="spellStart"/>
      <w:r w:rsidRPr="00055345">
        <w:rPr>
          <w:sz w:val="22"/>
        </w:rPr>
        <w:t>te</w:t>
      </w:r>
      <w:proofErr w:type="spellEnd"/>
      <w:r w:rsidRPr="00055345">
        <w:rPr>
          <w:sz w:val="22"/>
        </w:rPr>
        <w:t xml:space="preserve"> </w:t>
      </w:r>
      <w:proofErr w:type="spellStart"/>
      <w:r w:rsidRPr="00055345">
        <w:rPr>
          <w:sz w:val="22"/>
        </w:rPr>
        <w:t>puedo</w:t>
      </w:r>
      <w:proofErr w:type="spellEnd"/>
      <w:r w:rsidRPr="00055345">
        <w:rPr>
          <w:sz w:val="22"/>
        </w:rPr>
        <w:t xml:space="preserve"> </w:t>
      </w:r>
      <w:proofErr w:type="spellStart"/>
      <w:r w:rsidRPr="00055345">
        <w:rPr>
          <w:sz w:val="22"/>
        </w:rPr>
        <w:t>ayudar</w:t>
      </w:r>
      <w:proofErr w:type="spellEnd"/>
      <w:r w:rsidRPr="00055345">
        <w:rPr>
          <w:sz w:val="22"/>
        </w:rPr>
        <w:t xml:space="preserve"> </w:t>
      </w:r>
      <w:proofErr w:type="spellStart"/>
      <w:r w:rsidRPr="00055345">
        <w:rPr>
          <w:sz w:val="22"/>
        </w:rPr>
        <w:t>en</w:t>
      </w:r>
      <w:proofErr w:type="spellEnd"/>
      <w:r w:rsidRPr="00055345">
        <w:rPr>
          <w:spacing w:val="-3"/>
          <w:sz w:val="22"/>
        </w:rPr>
        <w:t xml:space="preserve"> </w:t>
      </w:r>
      <w:proofErr w:type="spellStart"/>
      <w:r w:rsidRPr="00055345">
        <w:rPr>
          <w:sz w:val="22"/>
        </w:rPr>
        <w:t>eso</w:t>
      </w:r>
      <w:proofErr w:type="spellEnd"/>
      <w:r w:rsidRPr="00055345">
        <w:rPr>
          <w:sz w:val="22"/>
        </w:rPr>
        <w:t>."</w:t>
      </w:r>
    </w:p>
    <w:p w14:paraId="4BF9A274" w14:textId="376A952B" w:rsidR="00617E74" w:rsidRPr="00BA7F93" w:rsidRDefault="00104187" w:rsidP="00194165">
      <w:pPr>
        <w:pStyle w:val="ListParagraph"/>
        <w:tabs>
          <w:tab w:val="clear" w:pos="388"/>
        </w:tabs>
        <w:spacing w:before="80"/>
        <w:ind w:left="288" w:hanging="288"/>
        <w:rPr>
          <w:rFonts w:ascii="Wingdings" w:hAnsi="Wingdings"/>
          <w:sz w:val="22"/>
        </w:rPr>
      </w:pPr>
      <w:r w:rsidRPr="00BA7F93">
        <w:rPr>
          <w:sz w:val="22"/>
        </w:rPr>
        <w:t>¿</w:t>
      </w:r>
      <w:proofErr w:type="spellStart"/>
      <w:r w:rsidRPr="00BA7F93">
        <w:rPr>
          <w:sz w:val="22"/>
        </w:rPr>
        <w:t>Tienes</w:t>
      </w:r>
      <w:proofErr w:type="spellEnd"/>
      <w:r w:rsidRPr="00BA7F93">
        <w:rPr>
          <w:sz w:val="22"/>
        </w:rPr>
        <w:t xml:space="preserve"> </w:t>
      </w:r>
      <w:proofErr w:type="spellStart"/>
      <w:r w:rsidRPr="00BA7F93">
        <w:rPr>
          <w:sz w:val="22"/>
        </w:rPr>
        <w:t>alguna</w:t>
      </w:r>
      <w:proofErr w:type="spellEnd"/>
      <w:r w:rsidRPr="00BA7F93">
        <w:rPr>
          <w:sz w:val="22"/>
        </w:rPr>
        <w:t xml:space="preserve"> </w:t>
      </w:r>
      <w:proofErr w:type="spellStart"/>
      <w:r w:rsidRPr="00BA7F93">
        <w:rPr>
          <w:sz w:val="22"/>
        </w:rPr>
        <w:t>pregunta</w:t>
      </w:r>
      <w:proofErr w:type="spellEnd"/>
      <w:r w:rsidRPr="00BA7F93">
        <w:rPr>
          <w:sz w:val="22"/>
        </w:rPr>
        <w:t xml:space="preserve"> </w:t>
      </w:r>
      <w:proofErr w:type="spellStart"/>
      <w:r w:rsidRPr="00BA7F93">
        <w:rPr>
          <w:sz w:val="22"/>
        </w:rPr>
        <w:t>sobre</w:t>
      </w:r>
      <w:proofErr w:type="spellEnd"/>
      <w:r w:rsidRPr="00BA7F93">
        <w:rPr>
          <w:sz w:val="22"/>
        </w:rPr>
        <w:t xml:space="preserve"> </w:t>
      </w:r>
      <w:proofErr w:type="spellStart"/>
      <w:r w:rsidRPr="00BA7F93">
        <w:rPr>
          <w:sz w:val="22"/>
        </w:rPr>
        <w:t>cómo</w:t>
      </w:r>
      <w:proofErr w:type="spellEnd"/>
      <w:r w:rsidRPr="00BA7F93">
        <w:rPr>
          <w:sz w:val="22"/>
        </w:rPr>
        <w:t xml:space="preserve"> </w:t>
      </w:r>
      <w:proofErr w:type="spellStart"/>
      <w:r w:rsidRPr="00BA7F93">
        <w:rPr>
          <w:sz w:val="22"/>
        </w:rPr>
        <w:t>vamos</w:t>
      </w:r>
      <w:proofErr w:type="spellEnd"/>
      <w:r w:rsidRPr="00BA7F93">
        <w:rPr>
          <w:sz w:val="22"/>
        </w:rPr>
        <w:t xml:space="preserve"> a </w:t>
      </w:r>
      <w:proofErr w:type="spellStart"/>
      <w:r w:rsidRPr="00BA7F93">
        <w:rPr>
          <w:sz w:val="22"/>
        </w:rPr>
        <w:t>trabajar</w:t>
      </w:r>
      <w:proofErr w:type="spellEnd"/>
      <w:r w:rsidRPr="00BA7F93">
        <w:rPr>
          <w:sz w:val="22"/>
        </w:rPr>
        <w:t xml:space="preserve"> </w:t>
      </w:r>
      <w:proofErr w:type="spellStart"/>
      <w:r w:rsidRPr="00BA7F93">
        <w:rPr>
          <w:sz w:val="22"/>
        </w:rPr>
        <w:t>juntos</w:t>
      </w:r>
      <w:proofErr w:type="spellEnd"/>
      <w:r w:rsidRPr="00BA7F93">
        <w:rPr>
          <w:sz w:val="22"/>
        </w:rPr>
        <w:t xml:space="preserve"> </w:t>
      </w:r>
      <w:proofErr w:type="spellStart"/>
      <w:r w:rsidRPr="00BA7F93">
        <w:rPr>
          <w:sz w:val="22"/>
        </w:rPr>
        <w:t>durante</w:t>
      </w:r>
      <w:proofErr w:type="spellEnd"/>
      <w:r w:rsidRPr="00BA7F93">
        <w:rPr>
          <w:sz w:val="22"/>
        </w:rPr>
        <w:t xml:space="preserve"> la</w:t>
      </w:r>
      <w:r w:rsidRPr="00BA7F93">
        <w:rPr>
          <w:spacing w:val="-33"/>
          <w:sz w:val="22"/>
        </w:rPr>
        <w:t xml:space="preserve"> </w:t>
      </w:r>
      <w:proofErr w:type="spellStart"/>
      <w:r w:rsidRPr="00BA7F93">
        <w:rPr>
          <w:sz w:val="22"/>
        </w:rPr>
        <w:t>prueba</w:t>
      </w:r>
      <w:proofErr w:type="spellEnd"/>
      <w:r w:rsidRPr="00BA7F93">
        <w:rPr>
          <w:sz w:val="22"/>
        </w:rPr>
        <w:t>?</w:t>
      </w:r>
    </w:p>
    <w:p w14:paraId="5E5FB43B" w14:textId="77777777" w:rsidR="005A63D3" w:rsidRPr="005A63D3" w:rsidRDefault="005A63D3" w:rsidP="005A63D3">
      <w:pPr>
        <w:spacing w:before="120" w:after="120"/>
      </w:pPr>
    </w:p>
    <w:sectPr w:rsidR="005A63D3" w:rsidRPr="005A63D3" w:rsidSect="00AB4D37">
      <w:pgSz w:w="12240" w:h="15840"/>
      <w:pgMar w:top="640" w:right="580" w:bottom="940" w:left="62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9DDD" w14:textId="77777777" w:rsidR="00521F8E" w:rsidRDefault="00521F8E">
      <w:r>
        <w:separator/>
      </w:r>
    </w:p>
  </w:endnote>
  <w:endnote w:type="continuationSeparator" w:id="0">
    <w:p w14:paraId="7477EAD5" w14:textId="77777777" w:rsidR="00521F8E" w:rsidRDefault="0052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54786409"/>
      <w:docPartObj>
        <w:docPartGallery w:val="Page Numbers (Bottom of Page)"/>
        <w:docPartUnique/>
      </w:docPartObj>
    </w:sdtPr>
    <w:sdtEndPr>
      <w:rPr>
        <w:spacing w:val="60"/>
      </w:rPr>
    </w:sdtEndPr>
    <w:sdtContent>
      <w:p w14:paraId="0F45F4AC" w14:textId="788A72D3" w:rsidR="00B85498" w:rsidRPr="00194165" w:rsidRDefault="00B85498" w:rsidP="00C33880">
        <w:pPr>
          <w:pStyle w:val="Footer"/>
          <w:pBdr>
            <w:top w:val="single" w:sz="4" w:space="1" w:color="D9D9D9" w:themeColor="background1" w:themeShade="D9"/>
          </w:pBdr>
          <w:tabs>
            <w:tab w:val="clear" w:pos="9360"/>
            <w:tab w:val="right" w:pos="10980"/>
          </w:tabs>
          <w:rPr>
            <w:sz w:val="18"/>
            <w:szCs w:val="18"/>
          </w:rPr>
        </w:pPr>
        <w:r w:rsidRPr="00194165">
          <w:rPr>
            <w:sz w:val="18"/>
            <w:szCs w:val="18"/>
          </w:rPr>
          <w:t>Read Aloud Guidelines for Washington State Assessments</w:t>
        </w:r>
        <w:r w:rsidRPr="00194165">
          <w:rPr>
            <w:sz w:val="18"/>
            <w:szCs w:val="18"/>
          </w:rPr>
          <w:tab/>
        </w:r>
        <w:r w:rsidRPr="00194165">
          <w:rPr>
            <w:sz w:val="18"/>
            <w:szCs w:val="18"/>
          </w:rPr>
          <w:tab/>
        </w:r>
        <w:r w:rsidRPr="00194165">
          <w:rPr>
            <w:sz w:val="18"/>
            <w:szCs w:val="18"/>
          </w:rPr>
          <w:fldChar w:fldCharType="begin"/>
        </w:r>
        <w:r w:rsidRPr="00194165">
          <w:rPr>
            <w:sz w:val="18"/>
            <w:szCs w:val="18"/>
          </w:rPr>
          <w:instrText xml:space="preserve"> PAGE   \* MERGEFORMAT </w:instrText>
        </w:r>
        <w:r w:rsidRPr="00194165">
          <w:rPr>
            <w:sz w:val="18"/>
            <w:szCs w:val="18"/>
          </w:rPr>
          <w:fldChar w:fldCharType="separate"/>
        </w:r>
        <w:r w:rsidRPr="00194165">
          <w:rPr>
            <w:noProof/>
            <w:sz w:val="18"/>
            <w:szCs w:val="18"/>
          </w:rPr>
          <w:t>2</w:t>
        </w:r>
        <w:r w:rsidRPr="00194165">
          <w:rPr>
            <w:noProof/>
            <w:sz w:val="18"/>
            <w:szCs w:val="18"/>
          </w:rPr>
          <w:fldChar w:fldCharType="end"/>
        </w:r>
        <w:r w:rsidRPr="00194165">
          <w:rPr>
            <w:sz w:val="18"/>
            <w:szCs w:val="18"/>
          </w:rPr>
          <w:t xml:space="preserve"> | </w:t>
        </w:r>
        <w:r w:rsidRPr="00194165">
          <w:rPr>
            <w:spacing w:val="60"/>
            <w:sz w:val="18"/>
            <w:szCs w:val="18"/>
          </w:rPr>
          <w:t>Page</w:t>
        </w:r>
      </w:p>
    </w:sdtContent>
  </w:sdt>
  <w:p w14:paraId="356D2C69" w14:textId="4B18854A" w:rsidR="00B85498" w:rsidRPr="00C33880" w:rsidRDefault="00B85498">
    <w:pPr>
      <w:pStyle w:val="BodyText"/>
      <w:spacing w:before="0" w:line="14" w:lineRule="auto"/>
      <w:ind w:left="0"/>
      <w:rPr>
        <w:color w:val="0D5761" w:themeColor="text1"/>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0493" w14:textId="77777777" w:rsidR="00521F8E" w:rsidRDefault="00521F8E">
      <w:r>
        <w:separator/>
      </w:r>
    </w:p>
  </w:footnote>
  <w:footnote w:type="continuationSeparator" w:id="0">
    <w:p w14:paraId="3B8DB6AC" w14:textId="77777777" w:rsidR="00521F8E" w:rsidRDefault="00521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577D"/>
    <w:multiLevelType w:val="hybridMultilevel"/>
    <w:tmpl w:val="1C069AC4"/>
    <w:lvl w:ilvl="0" w:tplc="B9D0D374">
      <w:start w:val="1"/>
      <w:numFmt w:val="bullet"/>
      <w:lvlText w:val=""/>
      <w:lvlJc w:val="left"/>
      <w:pPr>
        <w:ind w:left="388" w:hanging="288"/>
      </w:pPr>
      <w:rPr>
        <w:rFonts w:ascii="Symbol" w:hAnsi="Symbol" w:hint="default"/>
        <w:w w:val="100"/>
        <w:sz w:val="18"/>
      </w:rPr>
    </w:lvl>
    <w:lvl w:ilvl="1" w:tplc="DB8882B2">
      <w:numFmt w:val="bullet"/>
      <w:lvlText w:val=""/>
      <w:lvlJc w:val="left"/>
      <w:pPr>
        <w:ind w:left="532" w:hanging="144"/>
      </w:pPr>
      <w:rPr>
        <w:rFonts w:ascii="Wingdings" w:eastAsia="Wingdings" w:hAnsi="Wingdings" w:cs="Wingdings" w:hint="default"/>
        <w:w w:val="100"/>
        <w:sz w:val="16"/>
        <w:szCs w:val="16"/>
      </w:rPr>
    </w:lvl>
    <w:lvl w:ilvl="2" w:tplc="5B9CC8A6">
      <w:numFmt w:val="bullet"/>
      <w:lvlText w:val="•"/>
      <w:lvlJc w:val="left"/>
      <w:pPr>
        <w:ind w:left="520" w:hanging="144"/>
      </w:pPr>
      <w:rPr>
        <w:rFonts w:hint="default"/>
      </w:rPr>
    </w:lvl>
    <w:lvl w:ilvl="3" w:tplc="2B7ED8B0">
      <w:numFmt w:val="bullet"/>
      <w:lvlText w:val="•"/>
      <w:lvlJc w:val="left"/>
      <w:pPr>
        <w:ind w:left="540" w:hanging="144"/>
      </w:pPr>
      <w:rPr>
        <w:rFonts w:hint="default"/>
      </w:rPr>
    </w:lvl>
    <w:lvl w:ilvl="4" w:tplc="5D061390">
      <w:numFmt w:val="bullet"/>
      <w:lvlText w:val="•"/>
      <w:lvlJc w:val="left"/>
      <w:pPr>
        <w:ind w:left="2037" w:hanging="144"/>
      </w:pPr>
      <w:rPr>
        <w:rFonts w:hint="default"/>
      </w:rPr>
    </w:lvl>
    <w:lvl w:ilvl="5" w:tplc="EBAA5C0C">
      <w:numFmt w:val="bullet"/>
      <w:lvlText w:val="•"/>
      <w:lvlJc w:val="left"/>
      <w:pPr>
        <w:ind w:left="3534" w:hanging="144"/>
      </w:pPr>
      <w:rPr>
        <w:rFonts w:hint="default"/>
      </w:rPr>
    </w:lvl>
    <w:lvl w:ilvl="6" w:tplc="B9AA4B7A">
      <w:numFmt w:val="bullet"/>
      <w:lvlText w:val="•"/>
      <w:lvlJc w:val="left"/>
      <w:pPr>
        <w:ind w:left="5031" w:hanging="144"/>
      </w:pPr>
      <w:rPr>
        <w:rFonts w:hint="default"/>
      </w:rPr>
    </w:lvl>
    <w:lvl w:ilvl="7" w:tplc="ED403042">
      <w:numFmt w:val="bullet"/>
      <w:lvlText w:val="•"/>
      <w:lvlJc w:val="left"/>
      <w:pPr>
        <w:ind w:left="6528" w:hanging="144"/>
      </w:pPr>
      <w:rPr>
        <w:rFonts w:hint="default"/>
      </w:rPr>
    </w:lvl>
    <w:lvl w:ilvl="8" w:tplc="CFA6A9E2">
      <w:numFmt w:val="bullet"/>
      <w:lvlText w:val="•"/>
      <w:lvlJc w:val="left"/>
      <w:pPr>
        <w:ind w:left="8025" w:hanging="144"/>
      </w:pPr>
      <w:rPr>
        <w:rFonts w:hint="default"/>
      </w:rPr>
    </w:lvl>
  </w:abstractNum>
  <w:abstractNum w:abstractNumId="1" w15:restartNumberingAfterBreak="0">
    <w:nsid w:val="0BB84A15"/>
    <w:multiLevelType w:val="hybridMultilevel"/>
    <w:tmpl w:val="9A30C832"/>
    <w:lvl w:ilvl="0" w:tplc="2BA272A0">
      <w:numFmt w:val="bullet"/>
      <w:lvlText w:val=""/>
      <w:lvlJc w:val="left"/>
      <w:pPr>
        <w:ind w:left="388" w:hanging="288"/>
      </w:pPr>
      <w:rPr>
        <w:rFonts w:hint="default"/>
        <w:w w:val="100"/>
      </w:rPr>
    </w:lvl>
    <w:lvl w:ilvl="1" w:tplc="38903DAC">
      <w:start w:val="1"/>
      <w:numFmt w:val="bullet"/>
      <w:pStyle w:val="ListParagraph"/>
      <w:lvlText w:val=""/>
      <w:lvlJc w:val="left"/>
      <w:pPr>
        <w:ind w:left="532" w:hanging="144"/>
      </w:pPr>
      <w:rPr>
        <w:rFonts w:ascii="Symbol" w:hAnsi="Symbol" w:hint="default"/>
        <w:color w:val="auto"/>
        <w:w w:val="100"/>
        <w:sz w:val="16"/>
        <w:szCs w:val="16"/>
      </w:rPr>
    </w:lvl>
    <w:lvl w:ilvl="2" w:tplc="5B9CC8A6">
      <w:numFmt w:val="bullet"/>
      <w:lvlText w:val="•"/>
      <w:lvlJc w:val="left"/>
      <w:pPr>
        <w:ind w:left="520" w:hanging="144"/>
      </w:pPr>
      <w:rPr>
        <w:rFonts w:hint="default"/>
      </w:rPr>
    </w:lvl>
    <w:lvl w:ilvl="3" w:tplc="2B7ED8B0">
      <w:numFmt w:val="bullet"/>
      <w:lvlText w:val="•"/>
      <w:lvlJc w:val="left"/>
      <w:pPr>
        <w:ind w:left="540" w:hanging="144"/>
      </w:pPr>
      <w:rPr>
        <w:rFonts w:hint="default"/>
      </w:rPr>
    </w:lvl>
    <w:lvl w:ilvl="4" w:tplc="5D061390">
      <w:numFmt w:val="bullet"/>
      <w:lvlText w:val="•"/>
      <w:lvlJc w:val="left"/>
      <w:pPr>
        <w:ind w:left="2037" w:hanging="144"/>
      </w:pPr>
      <w:rPr>
        <w:rFonts w:hint="default"/>
      </w:rPr>
    </w:lvl>
    <w:lvl w:ilvl="5" w:tplc="EBAA5C0C">
      <w:numFmt w:val="bullet"/>
      <w:lvlText w:val="•"/>
      <w:lvlJc w:val="left"/>
      <w:pPr>
        <w:ind w:left="3534" w:hanging="144"/>
      </w:pPr>
      <w:rPr>
        <w:rFonts w:hint="default"/>
      </w:rPr>
    </w:lvl>
    <w:lvl w:ilvl="6" w:tplc="B9AA4B7A">
      <w:numFmt w:val="bullet"/>
      <w:lvlText w:val="•"/>
      <w:lvlJc w:val="left"/>
      <w:pPr>
        <w:ind w:left="5031" w:hanging="144"/>
      </w:pPr>
      <w:rPr>
        <w:rFonts w:hint="default"/>
      </w:rPr>
    </w:lvl>
    <w:lvl w:ilvl="7" w:tplc="ED403042">
      <w:numFmt w:val="bullet"/>
      <w:lvlText w:val="•"/>
      <w:lvlJc w:val="left"/>
      <w:pPr>
        <w:ind w:left="6528" w:hanging="144"/>
      </w:pPr>
      <w:rPr>
        <w:rFonts w:hint="default"/>
      </w:rPr>
    </w:lvl>
    <w:lvl w:ilvl="8" w:tplc="CFA6A9E2">
      <w:numFmt w:val="bullet"/>
      <w:lvlText w:val="•"/>
      <w:lvlJc w:val="left"/>
      <w:pPr>
        <w:ind w:left="8025" w:hanging="144"/>
      </w:pPr>
      <w:rPr>
        <w:rFonts w:hint="default"/>
      </w:rPr>
    </w:lvl>
  </w:abstractNum>
  <w:abstractNum w:abstractNumId="2" w15:restartNumberingAfterBreak="0">
    <w:nsid w:val="1BDA27FC"/>
    <w:multiLevelType w:val="hybridMultilevel"/>
    <w:tmpl w:val="51E2D320"/>
    <w:lvl w:ilvl="0" w:tplc="1C74E87E">
      <w:numFmt w:val="bullet"/>
      <w:lvlText w:val="•"/>
      <w:lvlJc w:val="left"/>
      <w:pPr>
        <w:ind w:left="307" w:hanging="144"/>
      </w:pPr>
      <w:rPr>
        <w:rFonts w:ascii="Segoe UI" w:eastAsia="Segoe UI" w:hAnsi="Segoe UI" w:cs="Segoe UI" w:hint="default"/>
        <w:color w:val="231F20"/>
        <w:w w:val="98"/>
        <w:sz w:val="22"/>
        <w:szCs w:val="22"/>
      </w:rPr>
    </w:lvl>
    <w:lvl w:ilvl="1" w:tplc="D33AF98A">
      <w:numFmt w:val="bullet"/>
      <w:lvlText w:val="•"/>
      <w:lvlJc w:val="left"/>
      <w:pPr>
        <w:ind w:left="1392" w:hanging="144"/>
      </w:pPr>
      <w:rPr>
        <w:rFonts w:hint="default"/>
      </w:rPr>
    </w:lvl>
    <w:lvl w:ilvl="2" w:tplc="CC7AF3EC">
      <w:numFmt w:val="bullet"/>
      <w:lvlText w:val="•"/>
      <w:lvlJc w:val="left"/>
      <w:pPr>
        <w:ind w:left="2484" w:hanging="144"/>
      </w:pPr>
      <w:rPr>
        <w:rFonts w:hint="default"/>
      </w:rPr>
    </w:lvl>
    <w:lvl w:ilvl="3" w:tplc="5322BAD4">
      <w:numFmt w:val="bullet"/>
      <w:lvlText w:val="•"/>
      <w:lvlJc w:val="left"/>
      <w:pPr>
        <w:ind w:left="3576" w:hanging="144"/>
      </w:pPr>
      <w:rPr>
        <w:rFonts w:hint="default"/>
      </w:rPr>
    </w:lvl>
    <w:lvl w:ilvl="4" w:tplc="CAA22346">
      <w:numFmt w:val="bullet"/>
      <w:lvlText w:val="•"/>
      <w:lvlJc w:val="left"/>
      <w:pPr>
        <w:ind w:left="4668" w:hanging="144"/>
      </w:pPr>
      <w:rPr>
        <w:rFonts w:hint="default"/>
      </w:rPr>
    </w:lvl>
    <w:lvl w:ilvl="5" w:tplc="A14A0782">
      <w:numFmt w:val="bullet"/>
      <w:lvlText w:val="•"/>
      <w:lvlJc w:val="left"/>
      <w:pPr>
        <w:ind w:left="5760" w:hanging="144"/>
      </w:pPr>
      <w:rPr>
        <w:rFonts w:hint="default"/>
      </w:rPr>
    </w:lvl>
    <w:lvl w:ilvl="6" w:tplc="6A8E6800">
      <w:numFmt w:val="bullet"/>
      <w:lvlText w:val="•"/>
      <w:lvlJc w:val="left"/>
      <w:pPr>
        <w:ind w:left="6852" w:hanging="144"/>
      </w:pPr>
      <w:rPr>
        <w:rFonts w:hint="default"/>
      </w:rPr>
    </w:lvl>
    <w:lvl w:ilvl="7" w:tplc="58646B0A">
      <w:numFmt w:val="bullet"/>
      <w:lvlText w:val="•"/>
      <w:lvlJc w:val="left"/>
      <w:pPr>
        <w:ind w:left="7944" w:hanging="144"/>
      </w:pPr>
      <w:rPr>
        <w:rFonts w:hint="default"/>
      </w:rPr>
    </w:lvl>
    <w:lvl w:ilvl="8" w:tplc="F14A2A7E">
      <w:numFmt w:val="bullet"/>
      <w:lvlText w:val="•"/>
      <w:lvlJc w:val="left"/>
      <w:pPr>
        <w:ind w:left="9036" w:hanging="144"/>
      </w:pPr>
      <w:rPr>
        <w:rFonts w:hint="default"/>
      </w:rPr>
    </w:lvl>
  </w:abstractNum>
  <w:abstractNum w:abstractNumId="3" w15:restartNumberingAfterBreak="0">
    <w:nsid w:val="29514CCE"/>
    <w:multiLevelType w:val="hybridMultilevel"/>
    <w:tmpl w:val="6576BEFC"/>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FFC664D"/>
    <w:multiLevelType w:val="hybridMultilevel"/>
    <w:tmpl w:val="D70EAB32"/>
    <w:lvl w:ilvl="0" w:tplc="99DAEBE6">
      <w:start w:val="1"/>
      <w:numFmt w:val="bullet"/>
      <w:lvlText w:val=""/>
      <w:lvlJc w:val="left"/>
      <w:pPr>
        <w:ind w:left="676" w:hanging="288"/>
      </w:pPr>
      <w:rPr>
        <w:rFonts w:ascii="Symbol" w:hAnsi="Symbol" w:hint="default"/>
        <w:color w:val="auto"/>
        <w:w w:val="100"/>
        <w:sz w:val="16"/>
      </w:rPr>
    </w:lvl>
    <w:lvl w:ilvl="1" w:tplc="DB8882B2">
      <w:numFmt w:val="bullet"/>
      <w:lvlText w:val=""/>
      <w:lvlJc w:val="left"/>
      <w:pPr>
        <w:ind w:left="820" w:hanging="144"/>
      </w:pPr>
      <w:rPr>
        <w:rFonts w:ascii="Wingdings" w:eastAsia="Wingdings" w:hAnsi="Wingdings" w:cs="Wingdings" w:hint="default"/>
        <w:w w:val="100"/>
        <w:sz w:val="16"/>
        <w:szCs w:val="16"/>
      </w:rPr>
    </w:lvl>
    <w:lvl w:ilvl="2" w:tplc="5B9CC8A6">
      <w:numFmt w:val="bullet"/>
      <w:lvlText w:val="•"/>
      <w:lvlJc w:val="left"/>
      <w:pPr>
        <w:ind w:left="808" w:hanging="144"/>
      </w:pPr>
      <w:rPr>
        <w:rFonts w:hint="default"/>
      </w:rPr>
    </w:lvl>
    <w:lvl w:ilvl="3" w:tplc="2B7ED8B0">
      <w:numFmt w:val="bullet"/>
      <w:lvlText w:val="•"/>
      <w:lvlJc w:val="left"/>
      <w:pPr>
        <w:ind w:left="828" w:hanging="144"/>
      </w:pPr>
      <w:rPr>
        <w:rFonts w:hint="default"/>
      </w:rPr>
    </w:lvl>
    <w:lvl w:ilvl="4" w:tplc="5D061390">
      <w:numFmt w:val="bullet"/>
      <w:lvlText w:val="•"/>
      <w:lvlJc w:val="left"/>
      <w:pPr>
        <w:ind w:left="2325" w:hanging="144"/>
      </w:pPr>
      <w:rPr>
        <w:rFonts w:hint="default"/>
      </w:rPr>
    </w:lvl>
    <w:lvl w:ilvl="5" w:tplc="EBAA5C0C">
      <w:numFmt w:val="bullet"/>
      <w:lvlText w:val="•"/>
      <w:lvlJc w:val="left"/>
      <w:pPr>
        <w:ind w:left="3822" w:hanging="144"/>
      </w:pPr>
      <w:rPr>
        <w:rFonts w:hint="default"/>
      </w:rPr>
    </w:lvl>
    <w:lvl w:ilvl="6" w:tplc="B9AA4B7A">
      <w:numFmt w:val="bullet"/>
      <w:lvlText w:val="•"/>
      <w:lvlJc w:val="left"/>
      <w:pPr>
        <w:ind w:left="5319" w:hanging="144"/>
      </w:pPr>
      <w:rPr>
        <w:rFonts w:hint="default"/>
      </w:rPr>
    </w:lvl>
    <w:lvl w:ilvl="7" w:tplc="ED403042">
      <w:numFmt w:val="bullet"/>
      <w:lvlText w:val="•"/>
      <w:lvlJc w:val="left"/>
      <w:pPr>
        <w:ind w:left="6816" w:hanging="144"/>
      </w:pPr>
      <w:rPr>
        <w:rFonts w:hint="default"/>
      </w:rPr>
    </w:lvl>
    <w:lvl w:ilvl="8" w:tplc="CFA6A9E2">
      <w:numFmt w:val="bullet"/>
      <w:lvlText w:val="•"/>
      <w:lvlJc w:val="left"/>
      <w:pPr>
        <w:ind w:left="8313" w:hanging="144"/>
      </w:pPr>
      <w:rPr>
        <w:rFonts w:hint="default"/>
      </w:rPr>
    </w:lvl>
  </w:abstractNum>
  <w:abstractNum w:abstractNumId="5" w15:restartNumberingAfterBreak="0">
    <w:nsid w:val="50FA5180"/>
    <w:multiLevelType w:val="hybridMultilevel"/>
    <w:tmpl w:val="E3C48E1A"/>
    <w:lvl w:ilvl="0" w:tplc="38903DAC">
      <w:start w:val="1"/>
      <w:numFmt w:val="bullet"/>
      <w:lvlText w:val=""/>
      <w:lvlJc w:val="left"/>
      <w:pPr>
        <w:ind w:left="388" w:hanging="288"/>
      </w:pPr>
      <w:rPr>
        <w:rFonts w:ascii="Symbol" w:hAnsi="Symbol" w:hint="default"/>
        <w:color w:val="auto"/>
        <w:w w:val="100"/>
        <w:sz w:val="16"/>
      </w:rPr>
    </w:lvl>
    <w:lvl w:ilvl="1" w:tplc="DB8882B2">
      <w:numFmt w:val="bullet"/>
      <w:lvlText w:val=""/>
      <w:lvlJc w:val="left"/>
      <w:pPr>
        <w:ind w:left="532" w:hanging="144"/>
      </w:pPr>
      <w:rPr>
        <w:rFonts w:ascii="Wingdings" w:eastAsia="Wingdings" w:hAnsi="Wingdings" w:cs="Wingdings" w:hint="default"/>
        <w:w w:val="100"/>
        <w:sz w:val="16"/>
        <w:szCs w:val="16"/>
      </w:rPr>
    </w:lvl>
    <w:lvl w:ilvl="2" w:tplc="5B9CC8A6">
      <w:numFmt w:val="bullet"/>
      <w:lvlText w:val="•"/>
      <w:lvlJc w:val="left"/>
      <w:pPr>
        <w:ind w:left="520" w:hanging="144"/>
      </w:pPr>
      <w:rPr>
        <w:rFonts w:hint="default"/>
      </w:rPr>
    </w:lvl>
    <w:lvl w:ilvl="3" w:tplc="2B7ED8B0">
      <w:numFmt w:val="bullet"/>
      <w:lvlText w:val="•"/>
      <w:lvlJc w:val="left"/>
      <w:pPr>
        <w:ind w:left="540" w:hanging="144"/>
      </w:pPr>
      <w:rPr>
        <w:rFonts w:hint="default"/>
      </w:rPr>
    </w:lvl>
    <w:lvl w:ilvl="4" w:tplc="5D061390">
      <w:numFmt w:val="bullet"/>
      <w:lvlText w:val="•"/>
      <w:lvlJc w:val="left"/>
      <w:pPr>
        <w:ind w:left="2037" w:hanging="144"/>
      </w:pPr>
      <w:rPr>
        <w:rFonts w:hint="default"/>
      </w:rPr>
    </w:lvl>
    <w:lvl w:ilvl="5" w:tplc="EBAA5C0C">
      <w:numFmt w:val="bullet"/>
      <w:lvlText w:val="•"/>
      <w:lvlJc w:val="left"/>
      <w:pPr>
        <w:ind w:left="3534" w:hanging="144"/>
      </w:pPr>
      <w:rPr>
        <w:rFonts w:hint="default"/>
      </w:rPr>
    </w:lvl>
    <w:lvl w:ilvl="6" w:tplc="B9AA4B7A">
      <w:numFmt w:val="bullet"/>
      <w:lvlText w:val="•"/>
      <w:lvlJc w:val="left"/>
      <w:pPr>
        <w:ind w:left="5031" w:hanging="144"/>
      </w:pPr>
      <w:rPr>
        <w:rFonts w:hint="default"/>
      </w:rPr>
    </w:lvl>
    <w:lvl w:ilvl="7" w:tplc="ED403042">
      <w:numFmt w:val="bullet"/>
      <w:lvlText w:val="•"/>
      <w:lvlJc w:val="left"/>
      <w:pPr>
        <w:ind w:left="6528" w:hanging="144"/>
      </w:pPr>
      <w:rPr>
        <w:rFonts w:hint="default"/>
      </w:rPr>
    </w:lvl>
    <w:lvl w:ilvl="8" w:tplc="CFA6A9E2">
      <w:numFmt w:val="bullet"/>
      <w:lvlText w:val="•"/>
      <w:lvlJc w:val="left"/>
      <w:pPr>
        <w:ind w:left="8025" w:hanging="144"/>
      </w:pPr>
      <w:rPr>
        <w:rFonts w:hint="default"/>
      </w:rPr>
    </w:lvl>
  </w:abstractNum>
  <w:abstractNum w:abstractNumId="6" w15:restartNumberingAfterBreak="0">
    <w:nsid w:val="559A4F5B"/>
    <w:multiLevelType w:val="hybridMultilevel"/>
    <w:tmpl w:val="275680DE"/>
    <w:lvl w:ilvl="0" w:tplc="3D8CA2CC">
      <w:start w:val="1"/>
      <w:numFmt w:val="decimal"/>
      <w:lvlText w:val="%1."/>
      <w:lvlJc w:val="left"/>
      <w:pPr>
        <w:ind w:left="480" w:hanging="360"/>
      </w:pPr>
      <w:rPr>
        <w:rFonts w:ascii="Segoe UI" w:eastAsia="Segoe UI" w:hAnsi="Segoe UI" w:cs="Segoe UI" w:hint="default"/>
        <w:spacing w:val="-19"/>
        <w:w w:val="100"/>
        <w:sz w:val="22"/>
        <w:szCs w:val="22"/>
      </w:rPr>
    </w:lvl>
    <w:lvl w:ilvl="1" w:tplc="EC308C96">
      <w:numFmt w:val="bullet"/>
      <w:lvlText w:val="•"/>
      <w:lvlJc w:val="left"/>
      <w:pPr>
        <w:ind w:left="1526" w:hanging="360"/>
      </w:pPr>
      <w:rPr>
        <w:rFonts w:hint="default"/>
      </w:rPr>
    </w:lvl>
    <w:lvl w:ilvl="2" w:tplc="C9F8BB7A">
      <w:numFmt w:val="bullet"/>
      <w:lvlText w:val="•"/>
      <w:lvlJc w:val="left"/>
      <w:pPr>
        <w:ind w:left="2572" w:hanging="360"/>
      </w:pPr>
      <w:rPr>
        <w:rFonts w:hint="default"/>
      </w:rPr>
    </w:lvl>
    <w:lvl w:ilvl="3" w:tplc="A728564A">
      <w:numFmt w:val="bullet"/>
      <w:lvlText w:val="•"/>
      <w:lvlJc w:val="left"/>
      <w:pPr>
        <w:ind w:left="3618" w:hanging="360"/>
      </w:pPr>
      <w:rPr>
        <w:rFonts w:hint="default"/>
      </w:rPr>
    </w:lvl>
    <w:lvl w:ilvl="4" w:tplc="DE76E67E">
      <w:numFmt w:val="bullet"/>
      <w:lvlText w:val="•"/>
      <w:lvlJc w:val="left"/>
      <w:pPr>
        <w:ind w:left="4664" w:hanging="360"/>
      </w:pPr>
      <w:rPr>
        <w:rFonts w:hint="default"/>
      </w:rPr>
    </w:lvl>
    <w:lvl w:ilvl="5" w:tplc="09242A9C">
      <w:numFmt w:val="bullet"/>
      <w:lvlText w:val="•"/>
      <w:lvlJc w:val="left"/>
      <w:pPr>
        <w:ind w:left="5710" w:hanging="360"/>
      </w:pPr>
      <w:rPr>
        <w:rFonts w:hint="default"/>
      </w:rPr>
    </w:lvl>
    <w:lvl w:ilvl="6" w:tplc="2110B9D8">
      <w:numFmt w:val="bullet"/>
      <w:lvlText w:val="•"/>
      <w:lvlJc w:val="left"/>
      <w:pPr>
        <w:ind w:left="6756" w:hanging="360"/>
      </w:pPr>
      <w:rPr>
        <w:rFonts w:hint="default"/>
      </w:rPr>
    </w:lvl>
    <w:lvl w:ilvl="7" w:tplc="0BBA5260">
      <w:numFmt w:val="bullet"/>
      <w:lvlText w:val="•"/>
      <w:lvlJc w:val="left"/>
      <w:pPr>
        <w:ind w:left="7802" w:hanging="360"/>
      </w:pPr>
      <w:rPr>
        <w:rFonts w:hint="default"/>
      </w:rPr>
    </w:lvl>
    <w:lvl w:ilvl="8" w:tplc="A5D421AA">
      <w:numFmt w:val="bullet"/>
      <w:lvlText w:val="•"/>
      <w:lvlJc w:val="left"/>
      <w:pPr>
        <w:ind w:left="8848" w:hanging="360"/>
      </w:pPr>
      <w:rPr>
        <w:rFonts w:hint="default"/>
      </w:rPr>
    </w:lvl>
  </w:abstractNum>
  <w:abstractNum w:abstractNumId="7" w15:restartNumberingAfterBreak="0">
    <w:nsid w:val="5DC47F1F"/>
    <w:multiLevelType w:val="hybridMultilevel"/>
    <w:tmpl w:val="301E55C0"/>
    <w:lvl w:ilvl="0" w:tplc="2BA272A0">
      <w:numFmt w:val="bullet"/>
      <w:lvlText w:val=""/>
      <w:lvlJc w:val="left"/>
      <w:pPr>
        <w:ind w:left="388" w:hanging="288"/>
      </w:pPr>
      <w:rPr>
        <w:rFonts w:hint="default"/>
        <w:w w:val="100"/>
      </w:rPr>
    </w:lvl>
    <w:lvl w:ilvl="1" w:tplc="DB8882B2">
      <w:numFmt w:val="bullet"/>
      <w:lvlText w:val=""/>
      <w:lvlJc w:val="left"/>
      <w:pPr>
        <w:ind w:left="532" w:hanging="144"/>
      </w:pPr>
      <w:rPr>
        <w:rFonts w:ascii="Wingdings" w:eastAsia="Wingdings" w:hAnsi="Wingdings" w:cs="Wingdings" w:hint="default"/>
        <w:w w:val="100"/>
        <w:sz w:val="16"/>
        <w:szCs w:val="16"/>
      </w:rPr>
    </w:lvl>
    <w:lvl w:ilvl="2" w:tplc="5B9CC8A6">
      <w:numFmt w:val="bullet"/>
      <w:lvlText w:val="•"/>
      <w:lvlJc w:val="left"/>
      <w:pPr>
        <w:ind w:left="520" w:hanging="144"/>
      </w:pPr>
      <w:rPr>
        <w:rFonts w:hint="default"/>
      </w:rPr>
    </w:lvl>
    <w:lvl w:ilvl="3" w:tplc="2B7ED8B0">
      <w:numFmt w:val="bullet"/>
      <w:lvlText w:val="•"/>
      <w:lvlJc w:val="left"/>
      <w:pPr>
        <w:ind w:left="540" w:hanging="144"/>
      </w:pPr>
      <w:rPr>
        <w:rFonts w:hint="default"/>
      </w:rPr>
    </w:lvl>
    <w:lvl w:ilvl="4" w:tplc="5D061390">
      <w:numFmt w:val="bullet"/>
      <w:lvlText w:val="•"/>
      <w:lvlJc w:val="left"/>
      <w:pPr>
        <w:ind w:left="2037" w:hanging="144"/>
      </w:pPr>
      <w:rPr>
        <w:rFonts w:hint="default"/>
      </w:rPr>
    </w:lvl>
    <w:lvl w:ilvl="5" w:tplc="EBAA5C0C">
      <w:numFmt w:val="bullet"/>
      <w:lvlText w:val="•"/>
      <w:lvlJc w:val="left"/>
      <w:pPr>
        <w:ind w:left="3534" w:hanging="144"/>
      </w:pPr>
      <w:rPr>
        <w:rFonts w:hint="default"/>
      </w:rPr>
    </w:lvl>
    <w:lvl w:ilvl="6" w:tplc="B9AA4B7A">
      <w:numFmt w:val="bullet"/>
      <w:lvlText w:val="•"/>
      <w:lvlJc w:val="left"/>
      <w:pPr>
        <w:ind w:left="5031" w:hanging="144"/>
      </w:pPr>
      <w:rPr>
        <w:rFonts w:hint="default"/>
      </w:rPr>
    </w:lvl>
    <w:lvl w:ilvl="7" w:tplc="ED403042">
      <w:numFmt w:val="bullet"/>
      <w:lvlText w:val="•"/>
      <w:lvlJc w:val="left"/>
      <w:pPr>
        <w:ind w:left="6528" w:hanging="144"/>
      </w:pPr>
      <w:rPr>
        <w:rFonts w:hint="default"/>
      </w:rPr>
    </w:lvl>
    <w:lvl w:ilvl="8" w:tplc="CFA6A9E2">
      <w:numFmt w:val="bullet"/>
      <w:lvlText w:val="•"/>
      <w:lvlJc w:val="left"/>
      <w:pPr>
        <w:ind w:left="8025" w:hanging="144"/>
      </w:pPr>
      <w:rPr>
        <w:rFonts w:hint="default"/>
      </w:rPr>
    </w:lvl>
  </w:abstractNum>
  <w:abstractNum w:abstractNumId="8" w15:restartNumberingAfterBreak="0">
    <w:nsid w:val="69621599"/>
    <w:multiLevelType w:val="hybridMultilevel"/>
    <w:tmpl w:val="2A3ED872"/>
    <w:lvl w:ilvl="0" w:tplc="8C7C051E">
      <w:start w:val="1"/>
      <w:numFmt w:val="bullet"/>
      <w:lvlText w:val=""/>
      <w:lvlJc w:val="left"/>
      <w:pPr>
        <w:ind w:left="676" w:hanging="288"/>
      </w:pPr>
      <w:rPr>
        <w:rFonts w:ascii="Symbol" w:hAnsi="Symbol" w:hint="default"/>
        <w:color w:val="auto"/>
        <w:w w:val="100"/>
        <w:sz w:val="18"/>
      </w:rPr>
    </w:lvl>
    <w:lvl w:ilvl="1" w:tplc="DB8882B2">
      <w:numFmt w:val="bullet"/>
      <w:lvlText w:val=""/>
      <w:lvlJc w:val="left"/>
      <w:pPr>
        <w:ind w:left="820" w:hanging="144"/>
      </w:pPr>
      <w:rPr>
        <w:rFonts w:ascii="Wingdings" w:eastAsia="Wingdings" w:hAnsi="Wingdings" w:cs="Wingdings" w:hint="default"/>
        <w:w w:val="100"/>
        <w:sz w:val="16"/>
        <w:szCs w:val="16"/>
      </w:rPr>
    </w:lvl>
    <w:lvl w:ilvl="2" w:tplc="5B9CC8A6">
      <w:numFmt w:val="bullet"/>
      <w:lvlText w:val="•"/>
      <w:lvlJc w:val="left"/>
      <w:pPr>
        <w:ind w:left="808" w:hanging="144"/>
      </w:pPr>
      <w:rPr>
        <w:rFonts w:hint="default"/>
      </w:rPr>
    </w:lvl>
    <w:lvl w:ilvl="3" w:tplc="2B7ED8B0">
      <w:numFmt w:val="bullet"/>
      <w:lvlText w:val="•"/>
      <w:lvlJc w:val="left"/>
      <w:pPr>
        <w:ind w:left="828" w:hanging="144"/>
      </w:pPr>
      <w:rPr>
        <w:rFonts w:hint="default"/>
      </w:rPr>
    </w:lvl>
    <w:lvl w:ilvl="4" w:tplc="5D061390">
      <w:numFmt w:val="bullet"/>
      <w:lvlText w:val="•"/>
      <w:lvlJc w:val="left"/>
      <w:pPr>
        <w:ind w:left="2325" w:hanging="144"/>
      </w:pPr>
      <w:rPr>
        <w:rFonts w:hint="default"/>
      </w:rPr>
    </w:lvl>
    <w:lvl w:ilvl="5" w:tplc="EBAA5C0C">
      <w:numFmt w:val="bullet"/>
      <w:lvlText w:val="•"/>
      <w:lvlJc w:val="left"/>
      <w:pPr>
        <w:ind w:left="3822" w:hanging="144"/>
      </w:pPr>
      <w:rPr>
        <w:rFonts w:hint="default"/>
      </w:rPr>
    </w:lvl>
    <w:lvl w:ilvl="6" w:tplc="B9AA4B7A">
      <w:numFmt w:val="bullet"/>
      <w:lvlText w:val="•"/>
      <w:lvlJc w:val="left"/>
      <w:pPr>
        <w:ind w:left="5319" w:hanging="144"/>
      </w:pPr>
      <w:rPr>
        <w:rFonts w:hint="default"/>
      </w:rPr>
    </w:lvl>
    <w:lvl w:ilvl="7" w:tplc="ED403042">
      <w:numFmt w:val="bullet"/>
      <w:lvlText w:val="•"/>
      <w:lvlJc w:val="left"/>
      <w:pPr>
        <w:ind w:left="6816" w:hanging="144"/>
      </w:pPr>
      <w:rPr>
        <w:rFonts w:hint="default"/>
      </w:rPr>
    </w:lvl>
    <w:lvl w:ilvl="8" w:tplc="CFA6A9E2">
      <w:numFmt w:val="bullet"/>
      <w:lvlText w:val="•"/>
      <w:lvlJc w:val="left"/>
      <w:pPr>
        <w:ind w:left="8313" w:hanging="144"/>
      </w:pPr>
      <w:rPr>
        <w:rFonts w:hint="default"/>
      </w:rPr>
    </w:lvl>
  </w:abstractNum>
  <w:abstractNum w:abstractNumId="9" w15:restartNumberingAfterBreak="0">
    <w:nsid w:val="77FB25B8"/>
    <w:multiLevelType w:val="hybridMultilevel"/>
    <w:tmpl w:val="DB76E0B4"/>
    <w:lvl w:ilvl="0" w:tplc="1D1896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473DF2"/>
    <w:multiLevelType w:val="hybridMultilevel"/>
    <w:tmpl w:val="EEB40B6E"/>
    <w:lvl w:ilvl="0" w:tplc="02468720">
      <w:start w:val="1"/>
      <w:numFmt w:val="bullet"/>
      <w:lvlText w:val=""/>
      <w:lvlJc w:val="left"/>
      <w:pPr>
        <w:ind w:left="388" w:hanging="288"/>
      </w:pPr>
      <w:rPr>
        <w:rFonts w:ascii="Symbol" w:hAnsi="Symbol" w:hint="default"/>
        <w:w w:val="100"/>
      </w:rPr>
    </w:lvl>
    <w:lvl w:ilvl="1" w:tplc="DB8882B2">
      <w:numFmt w:val="bullet"/>
      <w:lvlText w:val=""/>
      <w:lvlJc w:val="left"/>
      <w:pPr>
        <w:ind w:left="532" w:hanging="144"/>
      </w:pPr>
      <w:rPr>
        <w:rFonts w:ascii="Wingdings" w:eastAsia="Wingdings" w:hAnsi="Wingdings" w:cs="Wingdings" w:hint="default"/>
        <w:w w:val="100"/>
        <w:sz w:val="16"/>
        <w:szCs w:val="16"/>
      </w:rPr>
    </w:lvl>
    <w:lvl w:ilvl="2" w:tplc="5B9CC8A6">
      <w:numFmt w:val="bullet"/>
      <w:lvlText w:val="•"/>
      <w:lvlJc w:val="left"/>
      <w:pPr>
        <w:ind w:left="520" w:hanging="144"/>
      </w:pPr>
      <w:rPr>
        <w:rFonts w:hint="default"/>
      </w:rPr>
    </w:lvl>
    <w:lvl w:ilvl="3" w:tplc="2B7ED8B0">
      <w:numFmt w:val="bullet"/>
      <w:lvlText w:val="•"/>
      <w:lvlJc w:val="left"/>
      <w:pPr>
        <w:ind w:left="540" w:hanging="144"/>
      </w:pPr>
      <w:rPr>
        <w:rFonts w:hint="default"/>
      </w:rPr>
    </w:lvl>
    <w:lvl w:ilvl="4" w:tplc="5D061390">
      <w:numFmt w:val="bullet"/>
      <w:lvlText w:val="•"/>
      <w:lvlJc w:val="left"/>
      <w:pPr>
        <w:ind w:left="2037" w:hanging="144"/>
      </w:pPr>
      <w:rPr>
        <w:rFonts w:hint="default"/>
      </w:rPr>
    </w:lvl>
    <w:lvl w:ilvl="5" w:tplc="EBAA5C0C">
      <w:numFmt w:val="bullet"/>
      <w:lvlText w:val="•"/>
      <w:lvlJc w:val="left"/>
      <w:pPr>
        <w:ind w:left="3534" w:hanging="144"/>
      </w:pPr>
      <w:rPr>
        <w:rFonts w:hint="default"/>
      </w:rPr>
    </w:lvl>
    <w:lvl w:ilvl="6" w:tplc="B9AA4B7A">
      <w:numFmt w:val="bullet"/>
      <w:lvlText w:val="•"/>
      <w:lvlJc w:val="left"/>
      <w:pPr>
        <w:ind w:left="5031" w:hanging="144"/>
      </w:pPr>
      <w:rPr>
        <w:rFonts w:hint="default"/>
      </w:rPr>
    </w:lvl>
    <w:lvl w:ilvl="7" w:tplc="ED403042">
      <w:numFmt w:val="bullet"/>
      <w:lvlText w:val="•"/>
      <w:lvlJc w:val="left"/>
      <w:pPr>
        <w:ind w:left="6528" w:hanging="144"/>
      </w:pPr>
      <w:rPr>
        <w:rFonts w:hint="default"/>
      </w:rPr>
    </w:lvl>
    <w:lvl w:ilvl="8" w:tplc="CFA6A9E2">
      <w:numFmt w:val="bullet"/>
      <w:lvlText w:val="•"/>
      <w:lvlJc w:val="left"/>
      <w:pPr>
        <w:ind w:left="8025" w:hanging="144"/>
      </w:pPr>
      <w:rPr>
        <w:rFonts w:hint="default"/>
      </w:rPr>
    </w:lvl>
  </w:abstractNum>
  <w:num w:numId="1" w16cid:durableId="527186567">
    <w:abstractNumId w:val="2"/>
  </w:num>
  <w:num w:numId="2" w16cid:durableId="1508448222">
    <w:abstractNumId w:val="6"/>
  </w:num>
  <w:num w:numId="3" w16cid:durableId="1336684018">
    <w:abstractNumId w:val="7"/>
  </w:num>
  <w:num w:numId="4" w16cid:durableId="80106073">
    <w:abstractNumId w:val="10"/>
  </w:num>
  <w:num w:numId="5" w16cid:durableId="897403752">
    <w:abstractNumId w:val="0"/>
  </w:num>
  <w:num w:numId="6" w16cid:durableId="637613285">
    <w:abstractNumId w:val="8"/>
  </w:num>
  <w:num w:numId="7" w16cid:durableId="665210255">
    <w:abstractNumId w:val="3"/>
  </w:num>
  <w:num w:numId="8" w16cid:durableId="557521059">
    <w:abstractNumId w:val="4"/>
  </w:num>
  <w:num w:numId="9" w16cid:durableId="97724159">
    <w:abstractNumId w:val="5"/>
  </w:num>
  <w:num w:numId="10" w16cid:durableId="2122261179">
    <w:abstractNumId w:val="1"/>
  </w:num>
  <w:num w:numId="11" w16cid:durableId="770971840">
    <w:abstractNumId w:val="1"/>
  </w:num>
  <w:num w:numId="12" w16cid:durableId="570850412">
    <w:abstractNumId w:val="1"/>
  </w:num>
  <w:num w:numId="13" w16cid:durableId="988290170">
    <w:abstractNumId w:val="1"/>
  </w:num>
  <w:num w:numId="14" w16cid:durableId="567542352">
    <w:abstractNumId w:val="1"/>
  </w:num>
  <w:num w:numId="15" w16cid:durableId="559096252">
    <w:abstractNumId w:val="1"/>
  </w:num>
  <w:num w:numId="16" w16cid:durableId="209420141">
    <w:abstractNumId w:val="1"/>
  </w:num>
  <w:num w:numId="17" w16cid:durableId="78186645">
    <w:abstractNumId w:val="1"/>
  </w:num>
  <w:num w:numId="18" w16cid:durableId="1992715284">
    <w:abstractNumId w:val="1"/>
  </w:num>
  <w:num w:numId="19" w16cid:durableId="305474219">
    <w:abstractNumId w:val="1"/>
  </w:num>
  <w:num w:numId="20" w16cid:durableId="503934231">
    <w:abstractNumId w:val="1"/>
  </w:num>
  <w:num w:numId="21" w16cid:durableId="909119806">
    <w:abstractNumId w:val="1"/>
  </w:num>
  <w:num w:numId="22" w16cid:durableId="15787838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E74"/>
    <w:rsid w:val="00055345"/>
    <w:rsid w:val="000640D2"/>
    <w:rsid w:val="000865ED"/>
    <w:rsid w:val="00104187"/>
    <w:rsid w:val="00107859"/>
    <w:rsid w:val="00111BDE"/>
    <w:rsid w:val="0014481F"/>
    <w:rsid w:val="00170533"/>
    <w:rsid w:val="00180F1E"/>
    <w:rsid w:val="00190199"/>
    <w:rsid w:val="00194165"/>
    <w:rsid w:val="001A4134"/>
    <w:rsid w:val="001A6402"/>
    <w:rsid w:val="001D0094"/>
    <w:rsid w:val="001F43E0"/>
    <w:rsid w:val="002020CA"/>
    <w:rsid w:val="0021470E"/>
    <w:rsid w:val="0024402E"/>
    <w:rsid w:val="002526FA"/>
    <w:rsid w:val="002804D3"/>
    <w:rsid w:val="00284CCB"/>
    <w:rsid w:val="002A6B1D"/>
    <w:rsid w:val="002B5693"/>
    <w:rsid w:val="002E2A3F"/>
    <w:rsid w:val="002F4AA3"/>
    <w:rsid w:val="002F6E81"/>
    <w:rsid w:val="003116E9"/>
    <w:rsid w:val="003A0409"/>
    <w:rsid w:val="003B0866"/>
    <w:rsid w:val="003D7471"/>
    <w:rsid w:val="003E7FE9"/>
    <w:rsid w:val="003F097F"/>
    <w:rsid w:val="00442CC2"/>
    <w:rsid w:val="00461400"/>
    <w:rsid w:val="004861AA"/>
    <w:rsid w:val="004B1BF8"/>
    <w:rsid w:val="004F28CE"/>
    <w:rsid w:val="00514821"/>
    <w:rsid w:val="00521F8E"/>
    <w:rsid w:val="005257E4"/>
    <w:rsid w:val="00546974"/>
    <w:rsid w:val="0058153B"/>
    <w:rsid w:val="00584E1D"/>
    <w:rsid w:val="005A4B48"/>
    <w:rsid w:val="005A63D3"/>
    <w:rsid w:val="005F0DF7"/>
    <w:rsid w:val="006066B1"/>
    <w:rsid w:val="00617E74"/>
    <w:rsid w:val="00645CB3"/>
    <w:rsid w:val="00672209"/>
    <w:rsid w:val="0069008E"/>
    <w:rsid w:val="00691BFF"/>
    <w:rsid w:val="006A1F10"/>
    <w:rsid w:val="006B7E7D"/>
    <w:rsid w:val="006D1F70"/>
    <w:rsid w:val="006D4650"/>
    <w:rsid w:val="00743D14"/>
    <w:rsid w:val="00760F0D"/>
    <w:rsid w:val="00761F1F"/>
    <w:rsid w:val="007647D7"/>
    <w:rsid w:val="00765AD1"/>
    <w:rsid w:val="0078521C"/>
    <w:rsid w:val="00786BFC"/>
    <w:rsid w:val="007938C6"/>
    <w:rsid w:val="007A654E"/>
    <w:rsid w:val="007A7551"/>
    <w:rsid w:val="007B119F"/>
    <w:rsid w:val="007D50AC"/>
    <w:rsid w:val="007D7F8A"/>
    <w:rsid w:val="007E2D71"/>
    <w:rsid w:val="00804732"/>
    <w:rsid w:val="00806166"/>
    <w:rsid w:val="008100FE"/>
    <w:rsid w:val="00810A34"/>
    <w:rsid w:val="008429AB"/>
    <w:rsid w:val="00856EDC"/>
    <w:rsid w:val="008A49D5"/>
    <w:rsid w:val="008D21B2"/>
    <w:rsid w:val="008E46D6"/>
    <w:rsid w:val="009335B1"/>
    <w:rsid w:val="00944BD9"/>
    <w:rsid w:val="00945BDD"/>
    <w:rsid w:val="009524A3"/>
    <w:rsid w:val="009563F5"/>
    <w:rsid w:val="00966FC4"/>
    <w:rsid w:val="009779A2"/>
    <w:rsid w:val="00982098"/>
    <w:rsid w:val="00990619"/>
    <w:rsid w:val="00993363"/>
    <w:rsid w:val="009A2758"/>
    <w:rsid w:val="009B1569"/>
    <w:rsid w:val="009F02AD"/>
    <w:rsid w:val="009F2617"/>
    <w:rsid w:val="00A04242"/>
    <w:rsid w:val="00A31AFA"/>
    <w:rsid w:val="00A409CC"/>
    <w:rsid w:val="00A67BD0"/>
    <w:rsid w:val="00A71ED7"/>
    <w:rsid w:val="00A81112"/>
    <w:rsid w:val="00AA655D"/>
    <w:rsid w:val="00AB4D37"/>
    <w:rsid w:val="00AB75E7"/>
    <w:rsid w:val="00AD7467"/>
    <w:rsid w:val="00AF203B"/>
    <w:rsid w:val="00AF229F"/>
    <w:rsid w:val="00B054C6"/>
    <w:rsid w:val="00B12222"/>
    <w:rsid w:val="00B236BD"/>
    <w:rsid w:val="00B62DC9"/>
    <w:rsid w:val="00B80FCD"/>
    <w:rsid w:val="00B85498"/>
    <w:rsid w:val="00BA7F93"/>
    <w:rsid w:val="00C0161D"/>
    <w:rsid w:val="00C2622A"/>
    <w:rsid w:val="00C33880"/>
    <w:rsid w:val="00C33E5B"/>
    <w:rsid w:val="00C7186C"/>
    <w:rsid w:val="00C73E43"/>
    <w:rsid w:val="00C97947"/>
    <w:rsid w:val="00CB232D"/>
    <w:rsid w:val="00CE2278"/>
    <w:rsid w:val="00CF5CDE"/>
    <w:rsid w:val="00D0633F"/>
    <w:rsid w:val="00D0785B"/>
    <w:rsid w:val="00D126B7"/>
    <w:rsid w:val="00D22F4C"/>
    <w:rsid w:val="00D40453"/>
    <w:rsid w:val="00D51A73"/>
    <w:rsid w:val="00D7158D"/>
    <w:rsid w:val="00D9701C"/>
    <w:rsid w:val="00DA665A"/>
    <w:rsid w:val="00DF2F34"/>
    <w:rsid w:val="00DF4A8D"/>
    <w:rsid w:val="00E540CA"/>
    <w:rsid w:val="00E64A03"/>
    <w:rsid w:val="00ED66A2"/>
    <w:rsid w:val="00F0305B"/>
    <w:rsid w:val="00F55BA9"/>
    <w:rsid w:val="00F97BB7"/>
    <w:rsid w:val="00F97E0F"/>
    <w:rsid w:val="00FA7C19"/>
    <w:rsid w:val="00FB051A"/>
    <w:rsid w:val="00FC086B"/>
    <w:rsid w:val="00FC28D1"/>
    <w:rsid w:val="00FC3690"/>
    <w:rsid w:val="00FC47C5"/>
    <w:rsid w:val="00FD1FAC"/>
    <w:rsid w:val="00FD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42817"/>
  <w15:docId w15:val="{73F14199-EB06-40EB-B9C8-A51713BB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rsid w:val="00CB232D"/>
    <w:pPr>
      <w:pBdr>
        <w:bottom w:val="single" w:sz="4" w:space="1" w:color="auto"/>
      </w:pBdr>
      <w:tabs>
        <w:tab w:val="left" w:pos="10928"/>
      </w:tabs>
      <w:spacing w:before="77"/>
      <w:outlineLvl w:val="0"/>
    </w:pPr>
    <w:rPr>
      <w:color w:val="40403D"/>
      <w:sz w:val="32"/>
      <w:szCs w:val="32"/>
      <w:u w:color="000000"/>
    </w:rPr>
  </w:style>
  <w:style w:type="paragraph" w:styleId="Heading2">
    <w:name w:val="heading 2"/>
    <w:basedOn w:val="Normal"/>
    <w:uiPriority w:val="9"/>
    <w:unhideWhenUsed/>
    <w:qFormat/>
    <w:rsid w:val="00CB232D"/>
    <w:pPr>
      <w:spacing w:before="120"/>
      <w:outlineLvl w:val="1"/>
    </w:pPr>
    <w:rPr>
      <w:color w:val="0D5761"/>
      <w:u w:val="single"/>
    </w:rPr>
  </w:style>
  <w:style w:type="paragraph" w:styleId="Heading3">
    <w:name w:val="heading 3"/>
    <w:basedOn w:val="Normal"/>
    <w:uiPriority w:val="9"/>
    <w:unhideWhenUsed/>
    <w:qFormat/>
    <w:rsid w:val="001F43E0"/>
    <w:pPr>
      <w:spacing w:before="120" w:after="120"/>
      <w:ind w:left="100"/>
      <w:outlineLvl w:val="2"/>
    </w:pPr>
    <w:rPr>
      <w:i/>
      <w:u w:val="single"/>
    </w:rPr>
  </w:style>
  <w:style w:type="paragraph" w:styleId="Heading4">
    <w:name w:val="heading 4"/>
    <w:basedOn w:val="Normal"/>
    <w:next w:val="Normal"/>
    <w:link w:val="Heading4Char"/>
    <w:uiPriority w:val="9"/>
    <w:semiHidden/>
    <w:unhideWhenUsed/>
    <w:qFormat/>
    <w:rsid w:val="00765AD1"/>
    <w:pPr>
      <w:keepNext/>
      <w:keepLines/>
      <w:spacing w:before="40"/>
      <w:outlineLvl w:val="3"/>
    </w:pPr>
    <w:rPr>
      <w:rFonts w:asciiTheme="majorHAnsi" w:eastAsiaTheme="majorEastAsia" w:hAnsiTheme="majorHAnsi" w:cstheme="majorBidi"/>
      <w:i/>
      <w:iCs/>
      <w:color w:val="E2A50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0"/>
      <w:ind w:left="100"/>
    </w:pPr>
  </w:style>
  <w:style w:type="paragraph" w:styleId="BodyText">
    <w:name w:val="Body Text"/>
    <w:basedOn w:val="Normal"/>
    <w:uiPriority w:val="1"/>
    <w:qFormat/>
    <w:pPr>
      <w:spacing w:before="79"/>
      <w:ind w:left="388"/>
    </w:pPr>
    <w:rPr>
      <w:sz w:val="20"/>
      <w:szCs w:val="20"/>
    </w:rPr>
  </w:style>
  <w:style w:type="paragraph" w:styleId="ListParagraph">
    <w:name w:val="List Paragraph"/>
    <w:basedOn w:val="Normal"/>
    <w:uiPriority w:val="1"/>
    <w:qFormat/>
    <w:rsid w:val="00F0305B"/>
    <w:pPr>
      <w:numPr>
        <w:ilvl w:val="1"/>
        <w:numId w:val="10"/>
      </w:numPr>
      <w:tabs>
        <w:tab w:val="left" w:pos="388"/>
      </w:tabs>
      <w:spacing w:before="81"/>
    </w:pPr>
    <w:rPr>
      <w:sz w:val="20"/>
    </w:rPr>
  </w:style>
  <w:style w:type="paragraph" w:customStyle="1" w:styleId="TableParagraph">
    <w:name w:val="Table Paragraph"/>
    <w:basedOn w:val="Normal"/>
    <w:uiPriority w:val="1"/>
    <w:qFormat/>
  </w:style>
  <w:style w:type="paragraph" w:styleId="NormalWeb">
    <w:name w:val="Normal (Web)"/>
    <w:basedOn w:val="Normal"/>
    <w:uiPriority w:val="99"/>
    <w:rsid w:val="00FC086B"/>
    <w:pPr>
      <w:widowControl/>
      <w:autoSpaceDE/>
      <w:autoSpaceDN/>
      <w:spacing w:before="100" w:beforeAutospacing="1" w:after="100" w:afterAutospacing="1"/>
    </w:pPr>
    <w:rPr>
      <w:rFonts w:ascii="Franklin Gothic Book" w:eastAsia="Times New Roman" w:hAnsi="Franklin Gothic Book" w:cstheme="minorBidi"/>
    </w:rPr>
  </w:style>
  <w:style w:type="paragraph" w:styleId="BalloonText">
    <w:name w:val="Balloon Text"/>
    <w:basedOn w:val="Normal"/>
    <w:link w:val="BalloonTextChar"/>
    <w:uiPriority w:val="99"/>
    <w:semiHidden/>
    <w:unhideWhenUsed/>
    <w:rsid w:val="008429AB"/>
    <w:rPr>
      <w:sz w:val="18"/>
      <w:szCs w:val="18"/>
    </w:rPr>
  </w:style>
  <w:style w:type="character" w:customStyle="1" w:styleId="BalloonTextChar">
    <w:name w:val="Balloon Text Char"/>
    <w:basedOn w:val="DefaultParagraphFont"/>
    <w:link w:val="BalloonText"/>
    <w:uiPriority w:val="99"/>
    <w:semiHidden/>
    <w:rsid w:val="008429AB"/>
    <w:rPr>
      <w:rFonts w:ascii="Segoe UI" w:eastAsia="Segoe UI" w:hAnsi="Segoe UI" w:cs="Segoe UI"/>
      <w:sz w:val="18"/>
      <w:szCs w:val="18"/>
    </w:rPr>
  </w:style>
  <w:style w:type="character" w:styleId="SubtleReference">
    <w:name w:val="Subtle Reference"/>
    <w:basedOn w:val="DefaultParagraphFont"/>
    <w:uiPriority w:val="31"/>
    <w:qFormat/>
    <w:rsid w:val="00C33880"/>
    <w:rPr>
      <w:i/>
      <w:color w:val="0D5761" w:themeColor="text1"/>
      <w:sz w:val="20"/>
      <w:szCs w:val="24"/>
    </w:rPr>
  </w:style>
  <w:style w:type="character" w:customStyle="1" w:styleId="Heading4Char">
    <w:name w:val="Heading 4 Char"/>
    <w:basedOn w:val="DefaultParagraphFont"/>
    <w:link w:val="Heading4"/>
    <w:uiPriority w:val="9"/>
    <w:semiHidden/>
    <w:rsid w:val="00765AD1"/>
    <w:rPr>
      <w:rFonts w:asciiTheme="majorHAnsi" w:eastAsiaTheme="majorEastAsia" w:hAnsiTheme="majorHAnsi" w:cstheme="majorBidi"/>
      <w:i/>
      <w:iCs/>
      <w:color w:val="E2A504" w:themeColor="accent1" w:themeShade="BF"/>
    </w:rPr>
  </w:style>
  <w:style w:type="table" w:styleId="TableGrid">
    <w:name w:val="Table Grid"/>
    <w:basedOn w:val="TableNormal"/>
    <w:uiPriority w:val="39"/>
    <w:rsid w:val="003A04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04242"/>
    <w:pPr>
      <w:widowControl/>
      <w:autoSpaceDE/>
      <w:autoSpaceDN/>
    </w:pPr>
    <w:rPr>
      <w:rFonts w:ascii="Segoe UI" w:eastAsia="Segoe UI" w:hAnsi="Segoe UI" w:cs="Segoe UI"/>
    </w:rPr>
  </w:style>
  <w:style w:type="character" w:styleId="PlaceholderText">
    <w:name w:val="Placeholder Text"/>
    <w:basedOn w:val="DefaultParagraphFont"/>
    <w:uiPriority w:val="99"/>
    <w:semiHidden/>
    <w:rsid w:val="00AF229F"/>
    <w:rPr>
      <w:color w:val="808080"/>
    </w:rPr>
  </w:style>
  <w:style w:type="paragraph" w:customStyle="1" w:styleId="Default">
    <w:name w:val="Default"/>
    <w:rsid w:val="00D22F4C"/>
    <w:pPr>
      <w:widowControl/>
      <w:adjustRightInd w:val="0"/>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5A63D3"/>
    <w:rPr>
      <w:sz w:val="16"/>
      <w:szCs w:val="16"/>
    </w:rPr>
  </w:style>
  <w:style w:type="paragraph" w:styleId="CommentText">
    <w:name w:val="annotation text"/>
    <w:basedOn w:val="Normal"/>
    <w:link w:val="CommentTextChar"/>
    <w:uiPriority w:val="99"/>
    <w:unhideWhenUsed/>
    <w:rsid w:val="005A63D3"/>
    <w:rPr>
      <w:sz w:val="20"/>
      <w:szCs w:val="20"/>
    </w:rPr>
  </w:style>
  <w:style w:type="character" w:customStyle="1" w:styleId="CommentTextChar">
    <w:name w:val="Comment Text Char"/>
    <w:basedOn w:val="DefaultParagraphFont"/>
    <w:link w:val="CommentText"/>
    <w:uiPriority w:val="99"/>
    <w:rsid w:val="005A63D3"/>
    <w:rPr>
      <w:rFonts w:ascii="Segoe UI" w:eastAsia="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5A63D3"/>
    <w:rPr>
      <w:b/>
      <w:bCs/>
    </w:rPr>
  </w:style>
  <w:style w:type="character" w:customStyle="1" w:styleId="CommentSubjectChar">
    <w:name w:val="Comment Subject Char"/>
    <w:basedOn w:val="CommentTextChar"/>
    <w:link w:val="CommentSubject"/>
    <w:uiPriority w:val="99"/>
    <w:semiHidden/>
    <w:rsid w:val="005A63D3"/>
    <w:rPr>
      <w:rFonts w:ascii="Segoe UI" w:eastAsia="Segoe UI" w:hAnsi="Segoe UI" w:cs="Segoe UI"/>
      <w:b/>
      <w:bCs/>
      <w:sz w:val="20"/>
      <w:szCs w:val="20"/>
    </w:rPr>
  </w:style>
  <w:style w:type="paragraph" w:styleId="Header">
    <w:name w:val="header"/>
    <w:basedOn w:val="Normal"/>
    <w:link w:val="HeaderChar"/>
    <w:uiPriority w:val="99"/>
    <w:unhideWhenUsed/>
    <w:rsid w:val="00C33880"/>
    <w:pPr>
      <w:tabs>
        <w:tab w:val="center" w:pos="4680"/>
        <w:tab w:val="right" w:pos="9360"/>
      </w:tabs>
    </w:pPr>
  </w:style>
  <w:style w:type="character" w:customStyle="1" w:styleId="HeaderChar">
    <w:name w:val="Header Char"/>
    <w:basedOn w:val="DefaultParagraphFont"/>
    <w:link w:val="Header"/>
    <w:uiPriority w:val="99"/>
    <w:rsid w:val="00C33880"/>
    <w:rPr>
      <w:rFonts w:ascii="Segoe UI" w:eastAsia="Segoe UI" w:hAnsi="Segoe UI" w:cs="Segoe UI"/>
    </w:rPr>
  </w:style>
  <w:style w:type="paragraph" w:styleId="Footer">
    <w:name w:val="footer"/>
    <w:basedOn w:val="Normal"/>
    <w:link w:val="FooterChar"/>
    <w:uiPriority w:val="99"/>
    <w:unhideWhenUsed/>
    <w:rsid w:val="00C33880"/>
    <w:pPr>
      <w:tabs>
        <w:tab w:val="center" w:pos="4680"/>
        <w:tab w:val="right" w:pos="9360"/>
      </w:tabs>
    </w:pPr>
  </w:style>
  <w:style w:type="character" w:customStyle="1" w:styleId="FooterChar">
    <w:name w:val="Footer Char"/>
    <w:basedOn w:val="DefaultParagraphFont"/>
    <w:link w:val="Footer"/>
    <w:uiPriority w:val="99"/>
    <w:rsid w:val="00C33880"/>
    <w:rPr>
      <w:rFonts w:ascii="Segoe UI" w:eastAsia="Segoe UI" w:hAnsi="Segoe UI" w:cs="Segoe UI"/>
    </w:rPr>
  </w:style>
  <w:style w:type="paragraph" w:styleId="TOCHeading">
    <w:name w:val="TOC Heading"/>
    <w:basedOn w:val="Heading1"/>
    <w:next w:val="Normal"/>
    <w:uiPriority w:val="39"/>
    <w:unhideWhenUsed/>
    <w:qFormat/>
    <w:rsid w:val="00C33880"/>
    <w:pPr>
      <w:keepNext/>
      <w:keepLines/>
      <w:widowControl/>
      <w:pBdr>
        <w:bottom w:val="none" w:sz="0" w:space="0" w:color="auto"/>
      </w:pBdr>
      <w:tabs>
        <w:tab w:val="clear" w:pos="10928"/>
      </w:tabs>
      <w:autoSpaceDE/>
      <w:autoSpaceDN/>
      <w:spacing w:before="240" w:line="259" w:lineRule="auto"/>
      <w:outlineLvl w:val="9"/>
    </w:pPr>
    <w:rPr>
      <w:rFonts w:asciiTheme="majorHAnsi" w:eastAsiaTheme="majorEastAsia" w:hAnsiTheme="majorHAnsi" w:cstheme="majorBidi"/>
      <w:color w:val="E2A504" w:themeColor="accent1" w:themeShade="BF"/>
    </w:rPr>
  </w:style>
  <w:style w:type="paragraph" w:styleId="TOC2">
    <w:name w:val="toc 2"/>
    <w:basedOn w:val="Normal"/>
    <w:next w:val="Normal"/>
    <w:autoRedefine/>
    <w:uiPriority w:val="39"/>
    <w:unhideWhenUsed/>
    <w:rsid w:val="00C33880"/>
    <w:pPr>
      <w:spacing w:after="100"/>
      <w:ind w:left="220"/>
    </w:pPr>
  </w:style>
  <w:style w:type="paragraph" w:styleId="TOC3">
    <w:name w:val="toc 3"/>
    <w:basedOn w:val="Normal"/>
    <w:next w:val="Normal"/>
    <w:autoRedefine/>
    <w:uiPriority w:val="39"/>
    <w:unhideWhenUsed/>
    <w:rsid w:val="00C33880"/>
    <w:pPr>
      <w:spacing w:after="100"/>
      <w:ind w:left="440"/>
    </w:pPr>
  </w:style>
  <w:style w:type="character" w:styleId="Hyperlink">
    <w:name w:val="Hyperlink"/>
    <w:basedOn w:val="DefaultParagraphFont"/>
    <w:uiPriority w:val="99"/>
    <w:unhideWhenUsed/>
    <w:rsid w:val="00C33880"/>
    <w:rPr>
      <w:color w:val="0D5761" w:themeColor="hyperlink"/>
      <w:u w:val="single"/>
    </w:rPr>
  </w:style>
  <w:style w:type="character" w:styleId="UnresolvedMention">
    <w:name w:val="Unresolved Mention"/>
    <w:basedOn w:val="DefaultParagraphFont"/>
    <w:uiPriority w:val="99"/>
    <w:semiHidden/>
    <w:unhideWhenUsed/>
    <w:rsid w:val="00804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0D5761"/>
      </a:dk1>
      <a:lt1>
        <a:srgbClr val="FFFFFF"/>
      </a:lt1>
      <a:dk2>
        <a:srgbClr val="40403D"/>
      </a:dk2>
      <a:lt2>
        <a:srgbClr val="F7F5EB"/>
      </a:lt2>
      <a:accent1>
        <a:srgbClr val="FBC639"/>
      </a:accent1>
      <a:accent2>
        <a:srgbClr val="8CB5AB"/>
      </a:accent2>
      <a:accent3>
        <a:srgbClr val="40403D"/>
      </a:accent3>
      <a:accent4>
        <a:srgbClr val="0D5761"/>
      </a:accent4>
      <a:accent5>
        <a:srgbClr val="F7F5EB"/>
      </a:accent5>
      <a:accent6>
        <a:srgbClr val="FBC639"/>
      </a:accent6>
      <a:hlink>
        <a:srgbClr val="0D5761"/>
      </a:hlink>
      <a:folHlink>
        <a:srgbClr val="0D576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0DFAA-CE74-4BA4-80BB-788235593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Read Aloud Guidelines for Washington State Assessments</vt:lpstr>
    </vt:vector>
  </TitlesOfParts>
  <Company/>
  <LinksUpToDate>false</LinksUpToDate>
  <CharactersWithSpaces>29189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Aloud Guidelines for Washington State Assessments</dc:title>
  <dc:creator>OSPI Assessment Operations</dc:creator>
  <cp:lastModifiedBy>Jenna Sheets</cp:lastModifiedBy>
  <cp:revision>2</cp:revision>
  <dcterms:created xsi:type="dcterms:W3CDTF">2023-12-14T19:32:00Z</dcterms:created>
  <dcterms:modified xsi:type="dcterms:W3CDTF">2023-12-14T19:32:00Z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Acrobat PDFMaker 15 for Word</vt:lpwstr>
  </property>
  <property fmtid="{D5CDD505-2E9C-101B-9397-08002B2CF9AE}" pid="4" name="LastSaved">
    <vt:filetime>2020-07-23T00:00:00Z</vt:filetime>
  </property>
</Properties>
</file>