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6EAB" w14:textId="1412F8AC" w:rsidR="001626CA" w:rsidRPr="00FD1DF1" w:rsidRDefault="009B111F" w:rsidP="000C761E">
      <w:pPr>
        <w:pStyle w:val="BodyText"/>
        <w:spacing w:after="240"/>
        <w:ind w:right="86"/>
        <w:jc w:val="both"/>
        <w:rPr>
          <w:sz w:val="22"/>
          <w:szCs w:val="22"/>
        </w:rPr>
      </w:pPr>
      <w:r w:rsidRPr="00FD1DF1">
        <w:rPr>
          <w:sz w:val="22"/>
          <w:szCs w:val="22"/>
        </w:rPr>
        <w:t>This document provide</w:t>
      </w:r>
      <w:r w:rsidR="00EC57D9" w:rsidRPr="00FD1DF1">
        <w:rPr>
          <w:sz w:val="22"/>
          <w:szCs w:val="22"/>
        </w:rPr>
        <w:t>s</w:t>
      </w:r>
      <w:r w:rsidRPr="00FD1DF1">
        <w:rPr>
          <w:sz w:val="22"/>
          <w:szCs w:val="22"/>
        </w:rPr>
        <w:t xml:space="preserve"> </w:t>
      </w:r>
      <w:r w:rsidR="00A33799" w:rsidRPr="00FD1DF1">
        <w:rPr>
          <w:sz w:val="22"/>
          <w:szCs w:val="22"/>
        </w:rPr>
        <w:t xml:space="preserve">school and district staff with the information needed to complete each section </w:t>
      </w:r>
      <w:r w:rsidR="000E0729" w:rsidRPr="00FD1DF1">
        <w:rPr>
          <w:sz w:val="22"/>
          <w:szCs w:val="22"/>
        </w:rPr>
        <w:t xml:space="preserve">of the </w:t>
      </w:r>
      <w:r w:rsidRPr="00FD1DF1">
        <w:rPr>
          <w:i/>
          <w:sz w:val="22"/>
          <w:szCs w:val="22"/>
        </w:rPr>
        <w:t>Test Security and Building Plan</w:t>
      </w:r>
      <w:r w:rsidRPr="00FD1DF1">
        <w:rPr>
          <w:sz w:val="22"/>
          <w:szCs w:val="22"/>
        </w:rPr>
        <w:t xml:space="preserve"> (TSBP)</w:t>
      </w:r>
      <w:r w:rsidR="006663A2" w:rsidRPr="00FD1DF1">
        <w:rPr>
          <w:sz w:val="22"/>
          <w:szCs w:val="22"/>
        </w:rPr>
        <w:t xml:space="preserve"> </w:t>
      </w:r>
      <w:r w:rsidRPr="00FD1DF1">
        <w:rPr>
          <w:sz w:val="22"/>
          <w:szCs w:val="22"/>
        </w:rPr>
        <w:t>template</w:t>
      </w:r>
      <w:r w:rsidR="005A7C6E">
        <w:rPr>
          <w:sz w:val="22"/>
          <w:szCs w:val="22"/>
        </w:rPr>
        <w:t xml:space="preserve"> document</w:t>
      </w:r>
      <w:r w:rsidR="000E0729" w:rsidRPr="00FD1DF1">
        <w:rPr>
          <w:sz w:val="22"/>
          <w:szCs w:val="22"/>
        </w:rPr>
        <w:t>.</w:t>
      </w:r>
      <w:r w:rsidR="003A3EE7" w:rsidRPr="00FD1DF1">
        <w:rPr>
          <w:sz w:val="22"/>
          <w:szCs w:val="22"/>
        </w:rPr>
        <w:t xml:space="preserve"> </w:t>
      </w:r>
      <w:r w:rsidR="005A7C6E">
        <w:rPr>
          <w:sz w:val="22"/>
          <w:szCs w:val="22"/>
        </w:rPr>
        <w:t>When using the state</w:t>
      </w:r>
      <w:r w:rsidR="005A7C6E" w:rsidRPr="00FD1DF1">
        <w:rPr>
          <w:sz w:val="22"/>
          <w:szCs w:val="22"/>
        </w:rPr>
        <w:t xml:space="preserve"> </w:t>
      </w:r>
      <w:r w:rsidR="003A3EE7" w:rsidRPr="00FD1DF1">
        <w:rPr>
          <w:sz w:val="22"/>
          <w:szCs w:val="22"/>
        </w:rPr>
        <w:t xml:space="preserve">template </w:t>
      </w:r>
      <w:r w:rsidR="005A7C6E">
        <w:rPr>
          <w:sz w:val="22"/>
          <w:szCs w:val="22"/>
        </w:rPr>
        <w:t xml:space="preserve">it </w:t>
      </w:r>
      <w:r w:rsidR="003A3EE7" w:rsidRPr="00FD1DF1">
        <w:rPr>
          <w:sz w:val="22"/>
          <w:szCs w:val="22"/>
        </w:rPr>
        <w:t xml:space="preserve">should be </w:t>
      </w:r>
      <w:r w:rsidR="006A4574" w:rsidRPr="00FD1DF1">
        <w:rPr>
          <w:sz w:val="22"/>
          <w:szCs w:val="22"/>
        </w:rPr>
        <w:t>adjusted</w:t>
      </w:r>
      <w:r w:rsidR="003A3EE7" w:rsidRPr="00FD1DF1">
        <w:rPr>
          <w:sz w:val="22"/>
          <w:szCs w:val="22"/>
        </w:rPr>
        <w:t xml:space="preserve"> </w:t>
      </w:r>
      <w:r w:rsidR="008E7100" w:rsidRPr="00FD1DF1">
        <w:rPr>
          <w:sz w:val="22"/>
          <w:szCs w:val="22"/>
        </w:rPr>
        <w:t xml:space="preserve">with information </w:t>
      </w:r>
      <w:r w:rsidR="003A3EE7" w:rsidRPr="00FD1DF1">
        <w:rPr>
          <w:sz w:val="22"/>
          <w:szCs w:val="22"/>
        </w:rPr>
        <w:t xml:space="preserve">to meet the needs of </w:t>
      </w:r>
      <w:r w:rsidR="006A4574" w:rsidRPr="00FD1DF1">
        <w:rPr>
          <w:sz w:val="22"/>
          <w:szCs w:val="22"/>
        </w:rPr>
        <w:t>your</w:t>
      </w:r>
      <w:r w:rsidR="003A3EE7" w:rsidRPr="00FD1DF1">
        <w:rPr>
          <w:sz w:val="22"/>
          <w:szCs w:val="22"/>
        </w:rPr>
        <w:t xml:space="preserve"> school district.</w:t>
      </w:r>
    </w:p>
    <w:p w14:paraId="20F4A086" w14:textId="34FEF586" w:rsidR="00801B3F" w:rsidRPr="00FD1DF1" w:rsidRDefault="005A33F0" w:rsidP="007D6DDC">
      <w:pPr>
        <w:pStyle w:val="Heading2"/>
        <w:rPr>
          <w:sz w:val="22"/>
          <w:szCs w:val="22"/>
        </w:rPr>
      </w:pPr>
      <w:r w:rsidRPr="00FD1DF1">
        <w:rPr>
          <w:sz w:val="22"/>
          <w:szCs w:val="22"/>
        </w:rPr>
        <w:t xml:space="preserve">What </w:t>
      </w:r>
      <w:r w:rsidR="008B2942" w:rsidRPr="00FD1DF1">
        <w:rPr>
          <w:sz w:val="22"/>
          <w:szCs w:val="22"/>
        </w:rPr>
        <w:t xml:space="preserve">Is The Purpose Of A </w:t>
      </w:r>
      <w:r w:rsidRPr="00FD1DF1">
        <w:rPr>
          <w:sz w:val="22"/>
          <w:szCs w:val="22"/>
        </w:rPr>
        <w:t>Test Security and Building Plan?</w:t>
      </w:r>
    </w:p>
    <w:p w14:paraId="2951D87A" w14:textId="7E48CC0E" w:rsidR="009B111F" w:rsidRPr="00FD1DF1" w:rsidRDefault="008B2942" w:rsidP="000C761E">
      <w:pPr>
        <w:pStyle w:val="BodyText"/>
        <w:spacing w:after="240"/>
        <w:ind w:right="86"/>
        <w:jc w:val="both"/>
        <w:rPr>
          <w:sz w:val="22"/>
          <w:szCs w:val="22"/>
        </w:rPr>
      </w:pPr>
      <w:r w:rsidRPr="00FD1DF1">
        <w:rPr>
          <w:sz w:val="22"/>
          <w:szCs w:val="22"/>
        </w:rPr>
        <w:t xml:space="preserve">The purpose of the TSBP </w:t>
      </w:r>
      <w:r w:rsidR="002455E2">
        <w:rPr>
          <w:sz w:val="22"/>
          <w:szCs w:val="22"/>
        </w:rPr>
        <w:t>is</w:t>
      </w:r>
      <w:r w:rsidR="002455E2" w:rsidRPr="00FD1DF1">
        <w:rPr>
          <w:sz w:val="22"/>
          <w:szCs w:val="22"/>
        </w:rPr>
        <w:t xml:space="preserve"> </w:t>
      </w:r>
      <w:r w:rsidRPr="00FD1DF1">
        <w:rPr>
          <w:sz w:val="22"/>
          <w:szCs w:val="22"/>
        </w:rPr>
        <w:t xml:space="preserve">to </w:t>
      </w:r>
      <w:r w:rsidR="00EC57D9" w:rsidRPr="00FD1DF1">
        <w:rPr>
          <w:sz w:val="22"/>
          <w:szCs w:val="22"/>
        </w:rPr>
        <w:t xml:space="preserve">document </w:t>
      </w:r>
      <w:r w:rsidRPr="00FD1DF1">
        <w:rPr>
          <w:sz w:val="22"/>
          <w:szCs w:val="22"/>
        </w:rPr>
        <w:t>district and school</w:t>
      </w:r>
      <w:r w:rsidR="00296E72" w:rsidRPr="00FD1DF1">
        <w:rPr>
          <w:sz w:val="22"/>
          <w:szCs w:val="22"/>
        </w:rPr>
        <w:t xml:space="preserve"> assessment</w:t>
      </w:r>
      <w:r w:rsidRPr="00FD1DF1">
        <w:rPr>
          <w:sz w:val="22"/>
          <w:szCs w:val="22"/>
        </w:rPr>
        <w:t xml:space="preserve"> planning </w:t>
      </w:r>
      <w:r w:rsidR="002455E2">
        <w:rPr>
          <w:sz w:val="22"/>
          <w:szCs w:val="22"/>
        </w:rPr>
        <w:t xml:space="preserve">and security processes </w:t>
      </w:r>
      <w:r w:rsidRPr="00FD1DF1">
        <w:rPr>
          <w:sz w:val="22"/>
          <w:szCs w:val="22"/>
        </w:rPr>
        <w:t>throughout the year</w:t>
      </w:r>
      <w:r w:rsidR="002455E2">
        <w:rPr>
          <w:sz w:val="22"/>
          <w:szCs w:val="22"/>
        </w:rPr>
        <w:t>,</w:t>
      </w:r>
      <w:r w:rsidRPr="00FD1DF1">
        <w:rPr>
          <w:sz w:val="22"/>
          <w:szCs w:val="22"/>
        </w:rPr>
        <w:t xml:space="preserve"> and </w:t>
      </w:r>
      <w:r w:rsidR="002455E2">
        <w:rPr>
          <w:sz w:val="22"/>
          <w:szCs w:val="22"/>
        </w:rPr>
        <w:t xml:space="preserve">to </w:t>
      </w:r>
      <w:r w:rsidRPr="00FD1DF1">
        <w:rPr>
          <w:sz w:val="22"/>
          <w:szCs w:val="22"/>
        </w:rPr>
        <w:t xml:space="preserve">identify and organize strategies and resources </w:t>
      </w:r>
      <w:r w:rsidR="00EC57D9" w:rsidRPr="00FD1DF1">
        <w:rPr>
          <w:sz w:val="22"/>
          <w:szCs w:val="22"/>
        </w:rPr>
        <w:t xml:space="preserve">that </w:t>
      </w:r>
      <w:r w:rsidRPr="00FD1DF1">
        <w:rPr>
          <w:sz w:val="22"/>
          <w:szCs w:val="22"/>
        </w:rPr>
        <w:t>support each test administration</w:t>
      </w:r>
      <w:r w:rsidR="00676CCF" w:rsidRPr="00FD1DF1">
        <w:rPr>
          <w:sz w:val="22"/>
          <w:szCs w:val="22"/>
        </w:rPr>
        <w:t>. This includes, but is not limited to</w:t>
      </w:r>
      <w:r w:rsidRPr="00FD1DF1">
        <w:rPr>
          <w:sz w:val="22"/>
          <w:szCs w:val="22"/>
        </w:rPr>
        <w:t xml:space="preserve">, </w:t>
      </w:r>
      <w:r w:rsidR="008E726F" w:rsidRPr="00FD1DF1">
        <w:rPr>
          <w:sz w:val="22"/>
          <w:szCs w:val="22"/>
        </w:rPr>
        <w:t>establishing</w:t>
      </w:r>
      <w:r w:rsidR="00676CCF" w:rsidRPr="00FD1DF1">
        <w:rPr>
          <w:sz w:val="22"/>
          <w:szCs w:val="22"/>
        </w:rPr>
        <w:t xml:space="preserve"> test schedules</w:t>
      </w:r>
      <w:r w:rsidR="008E726F" w:rsidRPr="00FD1DF1">
        <w:rPr>
          <w:sz w:val="22"/>
          <w:szCs w:val="22"/>
        </w:rPr>
        <w:t xml:space="preserve"> and</w:t>
      </w:r>
      <w:r w:rsidR="00676CCF" w:rsidRPr="00FD1DF1">
        <w:rPr>
          <w:sz w:val="22"/>
          <w:szCs w:val="22"/>
        </w:rPr>
        <w:t xml:space="preserve"> </w:t>
      </w:r>
      <w:r w:rsidRPr="00FD1DF1">
        <w:rPr>
          <w:sz w:val="22"/>
          <w:szCs w:val="22"/>
        </w:rPr>
        <w:t>communication</w:t>
      </w:r>
      <w:r w:rsidR="00676CCF" w:rsidRPr="00FD1DF1">
        <w:rPr>
          <w:sz w:val="22"/>
          <w:szCs w:val="22"/>
        </w:rPr>
        <w:t xml:space="preserve"> plans</w:t>
      </w:r>
      <w:r w:rsidRPr="00FD1DF1">
        <w:rPr>
          <w:sz w:val="22"/>
          <w:szCs w:val="22"/>
        </w:rPr>
        <w:t xml:space="preserve">, </w:t>
      </w:r>
      <w:r w:rsidR="00676CCF" w:rsidRPr="00FD1DF1">
        <w:rPr>
          <w:sz w:val="22"/>
          <w:szCs w:val="22"/>
        </w:rPr>
        <w:t>identifying staff and student training</w:t>
      </w:r>
      <w:r w:rsidR="00296E72" w:rsidRPr="00FD1DF1">
        <w:rPr>
          <w:sz w:val="22"/>
          <w:szCs w:val="22"/>
        </w:rPr>
        <w:t xml:space="preserve"> opportunities</w:t>
      </w:r>
      <w:r w:rsidR="00676CCF" w:rsidRPr="00FD1DF1">
        <w:rPr>
          <w:sz w:val="22"/>
          <w:szCs w:val="22"/>
        </w:rPr>
        <w:t xml:space="preserve">, ensuring material availability, </w:t>
      </w:r>
      <w:r w:rsidR="00EC57D9" w:rsidRPr="00FD1DF1">
        <w:rPr>
          <w:sz w:val="22"/>
          <w:szCs w:val="22"/>
        </w:rPr>
        <w:t xml:space="preserve">maintaining </w:t>
      </w:r>
      <w:r w:rsidRPr="00FD1DF1">
        <w:rPr>
          <w:sz w:val="22"/>
          <w:szCs w:val="22"/>
        </w:rPr>
        <w:t>security</w:t>
      </w:r>
      <w:r w:rsidR="00676CCF" w:rsidRPr="00FD1DF1">
        <w:rPr>
          <w:sz w:val="22"/>
          <w:szCs w:val="22"/>
        </w:rPr>
        <w:t xml:space="preserve"> of test content</w:t>
      </w:r>
      <w:r w:rsidRPr="00FD1DF1">
        <w:rPr>
          <w:sz w:val="22"/>
          <w:szCs w:val="22"/>
        </w:rPr>
        <w:t xml:space="preserve">, and </w:t>
      </w:r>
      <w:r w:rsidR="008E726F" w:rsidRPr="00FD1DF1">
        <w:rPr>
          <w:sz w:val="22"/>
          <w:szCs w:val="22"/>
        </w:rPr>
        <w:t>secure test material</w:t>
      </w:r>
      <w:r w:rsidRPr="00FD1DF1">
        <w:rPr>
          <w:sz w:val="22"/>
          <w:szCs w:val="22"/>
        </w:rPr>
        <w:t xml:space="preserve"> handling.</w:t>
      </w:r>
    </w:p>
    <w:p w14:paraId="062EBE88" w14:textId="4A585CB7" w:rsidR="00706A9D" w:rsidRPr="00FD1DF1" w:rsidRDefault="005A33F0" w:rsidP="00A51515">
      <w:pPr>
        <w:pStyle w:val="Heading2"/>
        <w:rPr>
          <w:sz w:val="22"/>
          <w:szCs w:val="22"/>
        </w:rPr>
      </w:pPr>
      <w:r w:rsidRPr="00FD1DF1">
        <w:rPr>
          <w:sz w:val="22"/>
          <w:szCs w:val="22"/>
        </w:rPr>
        <w:t xml:space="preserve">Who </w:t>
      </w:r>
      <w:r w:rsidR="00676CCF" w:rsidRPr="00FD1DF1">
        <w:rPr>
          <w:sz w:val="22"/>
          <w:szCs w:val="22"/>
        </w:rPr>
        <w:t>I</w:t>
      </w:r>
      <w:r w:rsidRPr="00FD1DF1">
        <w:rPr>
          <w:sz w:val="22"/>
          <w:szCs w:val="22"/>
        </w:rPr>
        <w:t xml:space="preserve">s Responsible </w:t>
      </w:r>
      <w:r w:rsidR="00676CCF" w:rsidRPr="00FD1DF1">
        <w:rPr>
          <w:sz w:val="22"/>
          <w:szCs w:val="22"/>
        </w:rPr>
        <w:t>F</w:t>
      </w:r>
      <w:r w:rsidRPr="00FD1DF1">
        <w:rPr>
          <w:sz w:val="22"/>
          <w:szCs w:val="22"/>
        </w:rPr>
        <w:t xml:space="preserve">or Completing </w:t>
      </w:r>
      <w:r w:rsidR="00676CCF" w:rsidRPr="00FD1DF1">
        <w:rPr>
          <w:sz w:val="22"/>
          <w:szCs w:val="22"/>
        </w:rPr>
        <w:t>T</w:t>
      </w:r>
      <w:r w:rsidRPr="00FD1DF1">
        <w:rPr>
          <w:sz w:val="22"/>
          <w:szCs w:val="22"/>
        </w:rPr>
        <w:t>he TSBP?</w:t>
      </w:r>
    </w:p>
    <w:p w14:paraId="61D3D76F" w14:textId="3E57906E" w:rsidR="009B111F" w:rsidRPr="00FD1DF1" w:rsidRDefault="00676CCF" w:rsidP="000C761E">
      <w:pPr>
        <w:pStyle w:val="BodyText"/>
        <w:spacing w:after="240"/>
        <w:ind w:right="86"/>
        <w:jc w:val="both"/>
        <w:rPr>
          <w:sz w:val="22"/>
          <w:szCs w:val="22"/>
        </w:rPr>
      </w:pPr>
      <w:r w:rsidRPr="00FD1DF1">
        <w:rPr>
          <w:sz w:val="22"/>
          <w:szCs w:val="22"/>
        </w:rPr>
        <w:t>The Principal and lead School Test Coordinator</w:t>
      </w:r>
      <w:r w:rsidR="00E87EFA" w:rsidRPr="00FD1DF1">
        <w:rPr>
          <w:sz w:val="22"/>
          <w:szCs w:val="22"/>
        </w:rPr>
        <w:t xml:space="preserve"> (SC)</w:t>
      </w:r>
      <w:r w:rsidRPr="00FD1DF1">
        <w:rPr>
          <w:sz w:val="22"/>
          <w:szCs w:val="22"/>
        </w:rPr>
        <w:t xml:space="preserve"> </w:t>
      </w:r>
      <w:r w:rsidR="00EC57D9" w:rsidRPr="00FD1DF1">
        <w:rPr>
          <w:sz w:val="22"/>
          <w:szCs w:val="22"/>
        </w:rPr>
        <w:t>must collaborate</w:t>
      </w:r>
      <w:r w:rsidRPr="00FD1DF1">
        <w:rPr>
          <w:sz w:val="22"/>
          <w:szCs w:val="22"/>
        </w:rPr>
        <w:t xml:space="preserve"> on completing the school TSBP for the District Assessment Coordinator</w:t>
      </w:r>
      <w:r w:rsidR="00EC57D9" w:rsidRPr="00FD1DF1">
        <w:rPr>
          <w:sz w:val="22"/>
          <w:szCs w:val="22"/>
        </w:rPr>
        <w:t>’s</w:t>
      </w:r>
      <w:r w:rsidRPr="00FD1DF1">
        <w:rPr>
          <w:sz w:val="22"/>
          <w:szCs w:val="22"/>
        </w:rPr>
        <w:t xml:space="preserve"> </w:t>
      </w:r>
      <w:r w:rsidR="00296DFB" w:rsidRPr="00FD1DF1">
        <w:rPr>
          <w:sz w:val="22"/>
          <w:szCs w:val="22"/>
        </w:rPr>
        <w:t>(DAC</w:t>
      </w:r>
      <w:r w:rsidR="00E87EFA" w:rsidRPr="00FD1DF1">
        <w:rPr>
          <w:sz w:val="22"/>
          <w:szCs w:val="22"/>
        </w:rPr>
        <w:t>s</w:t>
      </w:r>
      <w:r w:rsidR="00296DFB" w:rsidRPr="00FD1DF1">
        <w:rPr>
          <w:sz w:val="22"/>
          <w:szCs w:val="22"/>
        </w:rPr>
        <w:t xml:space="preserve">) </w:t>
      </w:r>
      <w:r w:rsidRPr="00FD1DF1">
        <w:rPr>
          <w:sz w:val="22"/>
          <w:szCs w:val="22"/>
        </w:rPr>
        <w:t>review and approval</w:t>
      </w:r>
      <w:r w:rsidR="009B111F" w:rsidRPr="00FD1DF1">
        <w:rPr>
          <w:sz w:val="22"/>
          <w:szCs w:val="22"/>
        </w:rPr>
        <w:t>.</w:t>
      </w:r>
      <w:r w:rsidR="00B517BA" w:rsidRPr="00FD1DF1">
        <w:rPr>
          <w:sz w:val="22"/>
          <w:szCs w:val="22"/>
        </w:rPr>
        <w:t xml:space="preserve"> Each </w:t>
      </w:r>
      <w:r w:rsidR="00474C84" w:rsidRPr="00FD1DF1">
        <w:rPr>
          <w:sz w:val="22"/>
          <w:szCs w:val="22"/>
        </w:rPr>
        <w:t xml:space="preserve">year, a </w:t>
      </w:r>
      <w:r w:rsidR="00B517BA" w:rsidRPr="00FD1DF1">
        <w:rPr>
          <w:sz w:val="22"/>
          <w:szCs w:val="22"/>
        </w:rPr>
        <w:t xml:space="preserve">plan </w:t>
      </w:r>
      <w:r w:rsidR="00F35197" w:rsidRPr="00FD1DF1">
        <w:rPr>
          <w:sz w:val="22"/>
          <w:szCs w:val="22"/>
        </w:rPr>
        <w:t xml:space="preserve">unique to </w:t>
      </w:r>
      <w:r w:rsidR="00D83FCB" w:rsidRPr="00FD1DF1">
        <w:rPr>
          <w:sz w:val="22"/>
          <w:szCs w:val="22"/>
        </w:rPr>
        <w:t>each</w:t>
      </w:r>
      <w:r w:rsidR="00F35197" w:rsidRPr="00FD1DF1">
        <w:rPr>
          <w:sz w:val="22"/>
          <w:szCs w:val="22"/>
        </w:rPr>
        <w:t xml:space="preserve"> test administration </w:t>
      </w:r>
      <w:r w:rsidR="00B517BA" w:rsidRPr="00FD1DF1">
        <w:rPr>
          <w:sz w:val="22"/>
          <w:szCs w:val="22"/>
        </w:rPr>
        <w:t xml:space="preserve">must be submitted to the DAC for </w:t>
      </w:r>
      <w:r w:rsidR="005A7C6E" w:rsidRPr="00FD1DF1">
        <w:rPr>
          <w:sz w:val="22"/>
          <w:szCs w:val="22"/>
        </w:rPr>
        <w:t>approval before</w:t>
      </w:r>
      <w:r w:rsidR="00474C84" w:rsidRPr="00FD1DF1">
        <w:rPr>
          <w:sz w:val="22"/>
          <w:szCs w:val="22"/>
        </w:rPr>
        <w:t xml:space="preserve"> schools may administer </w:t>
      </w:r>
      <w:r w:rsidR="002728B8" w:rsidRPr="00FD1DF1">
        <w:rPr>
          <w:sz w:val="22"/>
          <w:szCs w:val="22"/>
        </w:rPr>
        <w:t>a</w:t>
      </w:r>
      <w:r w:rsidR="00474C84" w:rsidRPr="00FD1DF1">
        <w:rPr>
          <w:sz w:val="22"/>
          <w:szCs w:val="22"/>
        </w:rPr>
        <w:t xml:space="preserve"> summative </w:t>
      </w:r>
      <w:r w:rsidR="002728B8" w:rsidRPr="00FD1DF1">
        <w:rPr>
          <w:sz w:val="22"/>
          <w:szCs w:val="22"/>
        </w:rPr>
        <w:t>test</w:t>
      </w:r>
      <w:r w:rsidR="00B517BA" w:rsidRPr="00FD1DF1">
        <w:rPr>
          <w:sz w:val="22"/>
          <w:szCs w:val="22"/>
        </w:rPr>
        <w:t>.</w:t>
      </w:r>
    </w:p>
    <w:p w14:paraId="57FB5106" w14:textId="38986714" w:rsidR="001A0121" w:rsidRPr="00FD1DF1" w:rsidRDefault="005A33F0" w:rsidP="00A51515">
      <w:pPr>
        <w:pStyle w:val="Heading2"/>
        <w:rPr>
          <w:rFonts w:eastAsia="Calibri"/>
          <w:sz w:val="22"/>
          <w:szCs w:val="22"/>
        </w:rPr>
      </w:pPr>
      <w:r w:rsidRPr="00FD1DF1">
        <w:rPr>
          <w:rFonts w:eastAsia="Calibri"/>
          <w:sz w:val="22"/>
          <w:szCs w:val="22"/>
        </w:rPr>
        <w:t xml:space="preserve">Is </w:t>
      </w:r>
      <w:r w:rsidR="00EC57D9" w:rsidRPr="00FD1DF1">
        <w:rPr>
          <w:rFonts w:eastAsia="Calibri"/>
          <w:sz w:val="22"/>
          <w:szCs w:val="22"/>
        </w:rPr>
        <w:t xml:space="preserve">a </w:t>
      </w:r>
      <w:r w:rsidRPr="00FD1DF1">
        <w:rPr>
          <w:rFonts w:eastAsia="Calibri"/>
          <w:sz w:val="22"/>
          <w:szCs w:val="22"/>
        </w:rPr>
        <w:t xml:space="preserve">TSBP Required </w:t>
      </w:r>
      <w:r w:rsidR="00676CCF" w:rsidRPr="00FD1DF1">
        <w:rPr>
          <w:rFonts w:eastAsia="Calibri"/>
          <w:sz w:val="22"/>
          <w:szCs w:val="22"/>
        </w:rPr>
        <w:t>T</w:t>
      </w:r>
      <w:r w:rsidRPr="00FD1DF1">
        <w:rPr>
          <w:rFonts w:eastAsia="Calibri"/>
          <w:sz w:val="22"/>
          <w:szCs w:val="22"/>
        </w:rPr>
        <w:t xml:space="preserve">o </w:t>
      </w:r>
      <w:r w:rsidR="00676CCF" w:rsidRPr="00FD1DF1">
        <w:rPr>
          <w:rFonts w:eastAsia="Calibri"/>
          <w:sz w:val="22"/>
          <w:szCs w:val="22"/>
        </w:rPr>
        <w:t>B</w:t>
      </w:r>
      <w:r w:rsidRPr="00FD1DF1">
        <w:rPr>
          <w:rFonts w:eastAsia="Calibri"/>
          <w:sz w:val="22"/>
          <w:szCs w:val="22"/>
        </w:rPr>
        <w:t xml:space="preserve">e Filled Out </w:t>
      </w:r>
      <w:r w:rsidR="00676CCF" w:rsidRPr="00FD1DF1">
        <w:rPr>
          <w:rFonts w:eastAsia="Calibri"/>
          <w:sz w:val="22"/>
          <w:szCs w:val="22"/>
        </w:rPr>
        <w:t>A</w:t>
      </w:r>
      <w:r w:rsidRPr="00FD1DF1">
        <w:rPr>
          <w:rFonts w:eastAsia="Calibri"/>
          <w:sz w:val="22"/>
          <w:szCs w:val="22"/>
        </w:rPr>
        <w:t>nd Retained?</w:t>
      </w:r>
    </w:p>
    <w:p w14:paraId="16FCB151" w14:textId="404CB409" w:rsidR="009B111F" w:rsidRPr="00FD1DF1" w:rsidRDefault="00676CCF" w:rsidP="000C761E">
      <w:pPr>
        <w:pStyle w:val="BodyText"/>
        <w:spacing w:after="240"/>
        <w:ind w:right="86"/>
        <w:jc w:val="both"/>
        <w:rPr>
          <w:sz w:val="22"/>
          <w:szCs w:val="22"/>
        </w:rPr>
      </w:pPr>
      <w:r w:rsidRPr="00FD1DF1">
        <w:rPr>
          <w:sz w:val="22"/>
          <w:szCs w:val="22"/>
        </w:rPr>
        <w:t xml:space="preserve">Yes, the district is required to have a building plan in place for each school that </w:t>
      </w:r>
      <w:r w:rsidR="00EC57D9" w:rsidRPr="00FD1DF1">
        <w:rPr>
          <w:sz w:val="22"/>
          <w:szCs w:val="22"/>
        </w:rPr>
        <w:t xml:space="preserve">participates in </w:t>
      </w:r>
      <w:r w:rsidRPr="00FD1DF1">
        <w:rPr>
          <w:sz w:val="22"/>
          <w:szCs w:val="22"/>
        </w:rPr>
        <w:t>the administration of state tests</w:t>
      </w:r>
      <w:r w:rsidR="009B111F" w:rsidRPr="00FD1DF1">
        <w:rPr>
          <w:sz w:val="22"/>
          <w:szCs w:val="22"/>
        </w:rPr>
        <w:t>.</w:t>
      </w:r>
      <w:r w:rsidRPr="00FD1DF1">
        <w:rPr>
          <w:sz w:val="22"/>
          <w:szCs w:val="22"/>
        </w:rPr>
        <w:t xml:space="preserve"> The plan is required to be retained </w:t>
      </w:r>
      <w:r w:rsidR="005A7C6E">
        <w:rPr>
          <w:sz w:val="22"/>
          <w:szCs w:val="22"/>
        </w:rPr>
        <w:t xml:space="preserve">locally </w:t>
      </w:r>
      <w:r w:rsidRPr="00FD1DF1">
        <w:rPr>
          <w:sz w:val="22"/>
          <w:szCs w:val="22"/>
        </w:rPr>
        <w:t xml:space="preserve">and available for </w:t>
      </w:r>
      <w:r w:rsidR="005A7C6E">
        <w:rPr>
          <w:sz w:val="22"/>
          <w:szCs w:val="22"/>
        </w:rPr>
        <w:t xml:space="preserve">OSPI or </w:t>
      </w:r>
      <w:r w:rsidR="00EE3D23">
        <w:rPr>
          <w:sz w:val="22"/>
          <w:szCs w:val="22"/>
        </w:rPr>
        <w:t>federal</w:t>
      </w:r>
      <w:r w:rsidR="00EE3D23" w:rsidRPr="00FD1DF1">
        <w:rPr>
          <w:sz w:val="22"/>
          <w:szCs w:val="22"/>
        </w:rPr>
        <w:t xml:space="preserve"> </w:t>
      </w:r>
      <w:r w:rsidRPr="00FD1DF1">
        <w:rPr>
          <w:sz w:val="22"/>
          <w:szCs w:val="22"/>
        </w:rPr>
        <w:t>audit</w:t>
      </w:r>
      <w:r w:rsidR="00EE3D23">
        <w:rPr>
          <w:sz w:val="22"/>
          <w:szCs w:val="22"/>
        </w:rPr>
        <w:t xml:space="preserve"> through the State Auditor’s Office</w:t>
      </w:r>
      <w:r w:rsidRPr="00FD1DF1">
        <w:rPr>
          <w:sz w:val="22"/>
          <w:szCs w:val="22"/>
        </w:rPr>
        <w:t>.</w:t>
      </w:r>
    </w:p>
    <w:p w14:paraId="03E65ABF" w14:textId="024578D2" w:rsidR="005A33F0" w:rsidRPr="00FD1DF1" w:rsidRDefault="000E0729" w:rsidP="00A51515">
      <w:pPr>
        <w:pStyle w:val="Heading2"/>
        <w:rPr>
          <w:sz w:val="22"/>
          <w:szCs w:val="22"/>
        </w:rPr>
      </w:pPr>
      <w:r w:rsidRPr="00FD1DF1">
        <w:rPr>
          <w:sz w:val="22"/>
          <w:szCs w:val="22"/>
        </w:rPr>
        <w:t xml:space="preserve">Instructions </w:t>
      </w:r>
      <w:r w:rsidR="00676CCF" w:rsidRPr="00FD1DF1">
        <w:rPr>
          <w:sz w:val="22"/>
          <w:szCs w:val="22"/>
        </w:rPr>
        <w:t>F</w:t>
      </w:r>
      <w:r w:rsidRPr="00FD1DF1">
        <w:rPr>
          <w:sz w:val="22"/>
          <w:szCs w:val="22"/>
        </w:rPr>
        <w:t xml:space="preserve">or Completing </w:t>
      </w:r>
      <w:r w:rsidR="00676CCF" w:rsidRPr="00FD1DF1">
        <w:rPr>
          <w:sz w:val="22"/>
          <w:szCs w:val="22"/>
        </w:rPr>
        <w:t>Each S</w:t>
      </w:r>
      <w:r w:rsidRPr="00FD1DF1">
        <w:rPr>
          <w:sz w:val="22"/>
          <w:szCs w:val="22"/>
        </w:rPr>
        <w:t xml:space="preserve">ection </w:t>
      </w:r>
      <w:r w:rsidR="00676CCF" w:rsidRPr="00FD1DF1">
        <w:rPr>
          <w:sz w:val="22"/>
          <w:szCs w:val="22"/>
        </w:rPr>
        <w:t>O</w:t>
      </w:r>
      <w:r w:rsidRPr="00FD1DF1">
        <w:rPr>
          <w:sz w:val="22"/>
          <w:szCs w:val="22"/>
        </w:rPr>
        <w:t xml:space="preserve">f </w:t>
      </w:r>
      <w:r w:rsidR="00676CCF" w:rsidRPr="00FD1DF1">
        <w:rPr>
          <w:sz w:val="22"/>
          <w:szCs w:val="22"/>
        </w:rPr>
        <w:t>T</w:t>
      </w:r>
      <w:r w:rsidRPr="00FD1DF1">
        <w:rPr>
          <w:sz w:val="22"/>
          <w:szCs w:val="22"/>
        </w:rPr>
        <w:t>he TSBP</w:t>
      </w:r>
      <w:r w:rsidR="0055075C" w:rsidRPr="00FD1DF1">
        <w:rPr>
          <w:sz w:val="22"/>
          <w:szCs w:val="22"/>
        </w:rPr>
        <w:t xml:space="preserve"> Template</w:t>
      </w:r>
    </w:p>
    <w:p w14:paraId="7BA71012" w14:textId="3371F189" w:rsidR="000E0729" w:rsidRPr="00FD1DF1" w:rsidRDefault="000E0729" w:rsidP="00DB7139">
      <w:pPr>
        <w:pStyle w:val="BodyText"/>
        <w:ind w:right="86"/>
        <w:jc w:val="both"/>
        <w:rPr>
          <w:sz w:val="22"/>
          <w:szCs w:val="22"/>
        </w:rPr>
      </w:pPr>
      <w:r w:rsidRPr="00FD1DF1">
        <w:rPr>
          <w:sz w:val="22"/>
          <w:szCs w:val="22"/>
        </w:rPr>
        <w:t xml:space="preserve">The following </w:t>
      </w:r>
      <w:r w:rsidR="00307026">
        <w:rPr>
          <w:sz w:val="22"/>
          <w:szCs w:val="22"/>
        </w:rPr>
        <w:t>sections</w:t>
      </w:r>
      <w:r w:rsidRPr="00FD1DF1">
        <w:rPr>
          <w:sz w:val="22"/>
          <w:szCs w:val="22"/>
        </w:rPr>
        <w:t xml:space="preserve"> align to the </w:t>
      </w:r>
      <w:r w:rsidR="00307026">
        <w:rPr>
          <w:sz w:val="22"/>
          <w:szCs w:val="22"/>
        </w:rPr>
        <w:t>sections</w:t>
      </w:r>
      <w:r w:rsidRPr="00FD1DF1">
        <w:rPr>
          <w:sz w:val="22"/>
          <w:szCs w:val="22"/>
        </w:rPr>
        <w:t xml:space="preserve"> in the </w:t>
      </w:r>
      <w:hyperlink r:id="rId8" w:history="1">
        <w:r w:rsidR="00307026" w:rsidRPr="007E2AEC">
          <w:rPr>
            <w:rStyle w:val="Hyperlink"/>
            <w:i/>
            <w:iCs/>
            <w:color w:val="4C6177" w:themeColor="accent6" w:themeShade="BF"/>
            <w:sz w:val="22"/>
            <w:szCs w:val="22"/>
          </w:rPr>
          <w:t xml:space="preserve">TSBP </w:t>
        </w:r>
        <w:r w:rsidRPr="007E2AEC">
          <w:rPr>
            <w:rStyle w:val="Hyperlink"/>
            <w:i/>
            <w:iCs/>
            <w:color w:val="4C6177" w:themeColor="accent6" w:themeShade="BF"/>
            <w:sz w:val="22"/>
            <w:szCs w:val="22"/>
          </w:rPr>
          <w:t>template</w:t>
        </w:r>
      </w:hyperlink>
      <w:r w:rsidRPr="00FD1DF1">
        <w:rPr>
          <w:sz w:val="22"/>
          <w:szCs w:val="22"/>
        </w:rPr>
        <w:t xml:space="preserve"> and provide detailed information, step-by-step instructions, and</w:t>
      </w:r>
      <w:r w:rsidR="005A7C6E">
        <w:rPr>
          <w:sz w:val="22"/>
          <w:szCs w:val="22"/>
        </w:rPr>
        <w:t xml:space="preserve"> the</w:t>
      </w:r>
      <w:r w:rsidRPr="00FD1DF1">
        <w:rPr>
          <w:sz w:val="22"/>
          <w:szCs w:val="22"/>
        </w:rPr>
        <w:t xml:space="preserve"> locations of support materials.</w:t>
      </w:r>
    </w:p>
    <w:p w14:paraId="5AF40513" w14:textId="1150FC30" w:rsidR="00464FE8" w:rsidRPr="00FD1DF1" w:rsidRDefault="00C63A8B" w:rsidP="00501F23">
      <w:pPr>
        <w:pStyle w:val="Heading3"/>
      </w:pPr>
      <w:r w:rsidRPr="00FD1DF1">
        <w:t>Persons Responsible for Completing the TSBP</w:t>
      </w:r>
    </w:p>
    <w:p w14:paraId="5ED2E04E" w14:textId="6C26C705" w:rsidR="00464FE8" w:rsidRPr="00FD1DF1" w:rsidRDefault="00D55E3C" w:rsidP="002E7952">
      <w:pPr>
        <w:ind w:left="720"/>
        <w:jc w:val="both"/>
        <w:rPr>
          <w:rFonts w:eastAsia="Calibri"/>
          <w:bCs/>
          <w:color w:val="40403D" w:themeColor="text1"/>
          <w:sz w:val="22"/>
          <w:szCs w:val="22"/>
        </w:rPr>
      </w:pPr>
      <w:r w:rsidRPr="00FD1DF1">
        <w:rPr>
          <w:rFonts w:eastAsia="Calibri"/>
          <w:bCs/>
          <w:color w:val="40403D" w:themeColor="text1"/>
          <w:sz w:val="22"/>
          <w:szCs w:val="22"/>
        </w:rPr>
        <w:t>P</w:t>
      </w:r>
      <w:r w:rsidR="0017113B" w:rsidRPr="00FD1DF1">
        <w:rPr>
          <w:rFonts w:eastAsia="Calibri"/>
          <w:bCs/>
          <w:color w:val="40403D" w:themeColor="text1"/>
          <w:sz w:val="22"/>
          <w:szCs w:val="22"/>
        </w:rPr>
        <w:t xml:space="preserve">rovide the names and contact information for staff </w:t>
      </w:r>
      <w:r w:rsidR="00427040">
        <w:rPr>
          <w:rFonts w:eastAsia="Calibri"/>
          <w:bCs/>
          <w:color w:val="40403D" w:themeColor="text1"/>
          <w:sz w:val="22"/>
          <w:szCs w:val="22"/>
        </w:rPr>
        <w:t xml:space="preserve">(e.g., DAC, Principal, SC) </w:t>
      </w:r>
      <w:r w:rsidR="0017113B" w:rsidRPr="00FD1DF1">
        <w:rPr>
          <w:rFonts w:eastAsia="Calibri"/>
          <w:bCs/>
          <w:color w:val="40403D" w:themeColor="text1"/>
          <w:sz w:val="22"/>
          <w:szCs w:val="22"/>
        </w:rPr>
        <w:t xml:space="preserve">who have been identified to complete, review, or approve </w:t>
      </w:r>
      <w:r w:rsidR="00560FF2" w:rsidRPr="00FD1DF1">
        <w:rPr>
          <w:rFonts w:eastAsia="Calibri"/>
          <w:bCs/>
          <w:color w:val="40403D" w:themeColor="text1"/>
          <w:sz w:val="22"/>
          <w:szCs w:val="22"/>
        </w:rPr>
        <w:t>the plan.</w:t>
      </w:r>
      <w:r w:rsidR="00324CFD" w:rsidRPr="00FD1DF1">
        <w:rPr>
          <w:rFonts w:eastAsia="Calibri"/>
          <w:bCs/>
          <w:color w:val="40403D" w:themeColor="text1"/>
          <w:sz w:val="22"/>
          <w:szCs w:val="22"/>
        </w:rPr>
        <w:t xml:space="preserve"> Each </w:t>
      </w:r>
      <w:r w:rsidR="005A7C6E">
        <w:rPr>
          <w:rFonts w:eastAsia="Calibri"/>
          <w:bCs/>
          <w:color w:val="40403D" w:themeColor="text1"/>
          <w:sz w:val="22"/>
          <w:szCs w:val="22"/>
        </w:rPr>
        <w:t xml:space="preserve">test </w:t>
      </w:r>
      <w:r w:rsidR="00F35197" w:rsidRPr="00FD1DF1">
        <w:rPr>
          <w:rFonts w:eastAsia="Calibri"/>
          <w:bCs/>
          <w:color w:val="40403D" w:themeColor="text1"/>
          <w:sz w:val="22"/>
          <w:szCs w:val="22"/>
        </w:rPr>
        <w:t xml:space="preserve">administration </w:t>
      </w:r>
      <w:r w:rsidR="00324CFD" w:rsidRPr="00FD1DF1">
        <w:rPr>
          <w:rFonts w:eastAsia="Calibri"/>
          <w:bCs/>
          <w:color w:val="40403D" w:themeColor="text1"/>
          <w:sz w:val="22"/>
          <w:szCs w:val="22"/>
        </w:rPr>
        <w:t>should have a unique TSBP.</w:t>
      </w:r>
    </w:p>
    <w:p w14:paraId="3F766609" w14:textId="6B73FEB2" w:rsidR="00C63A8B" w:rsidRPr="00A91E39" w:rsidRDefault="00C63A8B" w:rsidP="00501F23">
      <w:pPr>
        <w:pStyle w:val="Heading3"/>
      </w:pPr>
      <w:r w:rsidRPr="00A91E39">
        <w:t>Test Administration</w:t>
      </w:r>
    </w:p>
    <w:p w14:paraId="3AA3C88A" w14:textId="0080460D" w:rsidR="00FD1DF1" w:rsidRDefault="00D55E3C" w:rsidP="00B327FD">
      <w:pPr>
        <w:ind w:left="720"/>
        <w:jc w:val="both"/>
        <w:rPr>
          <w:rFonts w:eastAsia="Calibri"/>
          <w:bCs/>
          <w:color w:val="40403D" w:themeColor="text1"/>
          <w:sz w:val="22"/>
          <w:szCs w:val="22"/>
        </w:rPr>
      </w:pPr>
      <w:r w:rsidRPr="00FD1DF1">
        <w:rPr>
          <w:rFonts w:eastAsia="Calibri"/>
          <w:bCs/>
          <w:color w:val="40403D" w:themeColor="text1"/>
          <w:sz w:val="22"/>
          <w:szCs w:val="22"/>
        </w:rPr>
        <w:t>E</w:t>
      </w:r>
      <w:r w:rsidR="00560FF2" w:rsidRPr="00FD1DF1">
        <w:rPr>
          <w:rFonts w:eastAsia="Calibri"/>
          <w:bCs/>
          <w:color w:val="40403D" w:themeColor="text1"/>
          <w:sz w:val="22"/>
          <w:szCs w:val="22"/>
        </w:rPr>
        <w:t xml:space="preserve">nter the test administration that this plan </w:t>
      </w:r>
      <w:r w:rsidR="002318F6" w:rsidRPr="00FD1DF1">
        <w:rPr>
          <w:rFonts w:eastAsia="Calibri"/>
          <w:bCs/>
          <w:color w:val="40403D" w:themeColor="text1"/>
          <w:sz w:val="22"/>
          <w:szCs w:val="22"/>
        </w:rPr>
        <w:t>pertains</w:t>
      </w:r>
      <w:r w:rsidR="00560FF2" w:rsidRPr="00FD1DF1">
        <w:rPr>
          <w:rFonts w:eastAsia="Calibri"/>
          <w:bCs/>
          <w:color w:val="40403D" w:themeColor="text1"/>
          <w:sz w:val="22"/>
          <w:szCs w:val="22"/>
        </w:rPr>
        <w:t xml:space="preserve">. </w:t>
      </w:r>
      <w:r w:rsidR="005A7C6E">
        <w:rPr>
          <w:rFonts w:eastAsia="Calibri"/>
          <w:bCs/>
          <w:color w:val="40403D" w:themeColor="text1"/>
          <w:sz w:val="22"/>
          <w:szCs w:val="22"/>
        </w:rPr>
        <w:t xml:space="preserve">For the </w:t>
      </w:r>
      <w:r w:rsidR="005A7C6E" w:rsidRPr="0096496D">
        <w:rPr>
          <w:rFonts w:ascii="Segoe UI Semibold" w:eastAsia="Calibri" w:hAnsi="Segoe UI Semibold" w:cs="Segoe UI Semibold"/>
          <w:bCs/>
          <w:color w:val="40403D" w:themeColor="text1"/>
          <w:sz w:val="22"/>
          <w:szCs w:val="22"/>
        </w:rPr>
        <w:t>Fall administration</w:t>
      </w:r>
      <w:r w:rsidR="005A7C6E">
        <w:rPr>
          <w:rFonts w:eastAsia="Calibri"/>
          <w:bCs/>
          <w:color w:val="40403D" w:themeColor="text1"/>
          <w:sz w:val="22"/>
          <w:szCs w:val="22"/>
        </w:rPr>
        <w:t xml:space="preserve"> t</w:t>
      </w:r>
      <w:r w:rsidR="005A7C6E" w:rsidRPr="00FD1DF1">
        <w:rPr>
          <w:rFonts w:eastAsia="Calibri"/>
          <w:bCs/>
          <w:color w:val="40403D" w:themeColor="text1"/>
          <w:sz w:val="22"/>
          <w:szCs w:val="22"/>
        </w:rPr>
        <w:t xml:space="preserve">his </w:t>
      </w:r>
      <w:r w:rsidR="00560FF2" w:rsidRPr="00FD1DF1">
        <w:rPr>
          <w:rFonts w:eastAsia="Calibri"/>
          <w:bCs/>
          <w:color w:val="40403D" w:themeColor="text1"/>
          <w:sz w:val="22"/>
          <w:szCs w:val="22"/>
        </w:rPr>
        <w:t xml:space="preserve">may include </w:t>
      </w:r>
      <w:r w:rsidR="005A7C6E">
        <w:rPr>
          <w:rFonts w:eastAsia="Calibri"/>
          <w:bCs/>
          <w:color w:val="40403D" w:themeColor="text1"/>
          <w:sz w:val="22"/>
          <w:szCs w:val="22"/>
        </w:rPr>
        <w:t>Smarter Balanced</w:t>
      </w:r>
      <w:r w:rsidR="005E4C6D">
        <w:rPr>
          <w:rFonts w:eastAsia="Calibri"/>
          <w:bCs/>
          <w:color w:val="40403D" w:themeColor="text1"/>
          <w:sz w:val="22"/>
          <w:szCs w:val="22"/>
        </w:rPr>
        <w:t>,</w:t>
      </w:r>
      <w:r w:rsidR="005E4C6D" w:rsidRPr="005E4C6D">
        <w:rPr>
          <w:rFonts w:eastAsia="Calibri"/>
          <w:bCs/>
          <w:color w:val="40403D" w:themeColor="text1"/>
          <w:sz w:val="22"/>
          <w:szCs w:val="22"/>
        </w:rPr>
        <w:t xml:space="preserve"> </w:t>
      </w:r>
      <w:r w:rsidR="005E4C6D" w:rsidRPr="00FD1DF1">
        <w:rPr>
          <w:rFonts w:eastAsia="Calibri"/>
          <w:bCs/>
          <w:color w:val="40403D" w:themeColor="text1"/>
          <w:sz w:val="22"/>
          <w:szCs w:val="22"/>
        </w:rPr>
        <w:t>WA-AIM</w:t>
      </w:r>
      <w:r w:rsidR="005A7C6E">
        <w:rPr>
          <w:rFonts w:eastAsia="Calibri"/>
          <w:bCs/>
          <w:color w:val="40403D" w:themeColor="text1"/>
          <w:sz w:val="22"/>
          <w:szCs w:val="22"/>
        </w:rPr>
        <w:t>, WCAS</w:t>
      </w:r>
      <w:r w:rsidR="00EE3D23">
        <w:rPr>
          <w:rFonts w:eastAsia="Calibri"/>
          <w:bCs/>
          <w:color w:val="40403D" w:themeColor="text1"/>
          <w:sz w:val="22"/>
          <w:szCs w:val="22"/>
        </w:rPr>
        <w:t>, and the WIDA Screener (year round)</w:t>
      </w:r>
      <w:r w:rsidR="005A7C6E">
        <w:rPr>
          <w:rFonts w:eastAsia="Calibri"/>
          <w:bCs/>
          <w:color w:val="40403D" w:themeColor="text1"/>
          <w:sz w:val="22"/>
          <w:szCs w:val="22"/>
        </w:rPr>
        <w:t xml:space="preserve">. </w:t>
      </w:r>
      <w:r w:rsidR="005E4C6D">
        <w:rPr>
          <w:rFonts w:eastAsia="Calibri"/>
          <w:bCs/>
          <w:color w:val="40403D" w:themeColor="text1"/>
          <w:sz w:val="22"/>
          <w:szCs w:val="22"/>
        </w:rPr>
        <w:t xml:space="preserve">For the </w:t>
      </w:r>
      <w:r w:rsidR="005E4C6D" w:rsidRPr="0096496D">
        <w:rPr>
          <w:rFonts w:ascii="Segoe UI Semibold" w:eastAsia="Calibri" w:hAnsi="Segoe UI Semibold" w:cs="Segoe UI Semibold"/>
          <w:bCs/>
          <w:color w:val="40403D" w:themeColor="text1"/>
          <w:sz w:val="22"/>
          <w:szCs w:val="22"/>
        </w:rPr>
        <w:t>Spring administration</w:t>
      </w:r>
      <w:r w:rsidR="005E4C6D">
        <w:rPr>
          <w:rFonts w:eastAsia="Calibri"/>
          <w:bCs/>
          <w:color w:val="40403D" w:themeColor="text1"/>
          <w:sz w:val="22"/>
          <w:szCs w:val="22"/>
        </w:rPr>
        <w:t xml:space="preserve"> this may include </w:t>
      </w:r>
      <w:r w:rsidR="005E4C6D" w:rsidRPr="00FD1DF1">
        <w:rPr>
          <w:rFonts w:eastAsia="Calibri"/>
          <w:bCs/>
          <w:color w:val="40403D" w:themeColor="text1"/>
          <w:sz w:val="22"/>
          <w:szCs w:val="22"/>
        </w:rPr>
        <w:t xml:space="preserve">Smarter Balanced, WA-AIM, </w:t>
      </w:r>
      <w:r w:rsidR="005E4C6D">
        <w:rPr>
          <w:rFonts w:eastAsia="Calibri"/>
          <w:bCs/>
          <w:color w:val="40403D" w:themeColor="text1"/>
          <w:sz w:val="22"/>
          <w:szCs w:val="22"/>
        </w:rPr>
        <w:t xml:space="preserve">WCAS, </w:t>
      </w:r>
      <w:r w:rsidR="00560FF2" w:rsidRPr="00FD1DF1">
        <w:rPr>
          <w:rFonts w:eastAsia="Calibri"/>
          <w:bCs/>
          <w:color w:val="40403D" w:themeColor="text1"/>
          <w:sz w:val="22"/>
          <w:szCs w:val="22"/>
        </w:rPr>
        <w:t xml:space="preserve">WIDA </w:t>
      </w:r>
      <w:r w:rsidR="005A7C6E" w:rsidRPr="00FD1DF1">
        <w:rPr>
          <w:rFonts w:eastAsia="Calibri"/>
          <w:bCs/>
          <w:color w:val="40403D" w:themeColor="text1"/>
          <w:sz w:val="22"/>
          <w:szCs w:val="22"/>
        </w:rPr>
        <w:t xml:space="preserve">ACCESS </w:t>
      </w:r>
      <w:r w:rsidR="005A7C6E">
        <w:rPr>
          <w:rFonts w:eastAsia="Calibri"/>
          <w:bCs/>
          <w:color w:val="40403D" w:themeColor="text1"/>
          <w:sz w:val="22"/>
          <w:szCs w:val="22"/>
        </w:rPr>
        <w:t>(Summative), WIDA Alt</w:t>
      </w:r>
      <w:r w:rsidR="007E2AEC">
        <w:rPr>
          <w:rFonts w:eastAsia="Calibri"/>
          <w:bCs/>
          <w:color w:val="40403D" w:themeColor="text1"/>
          <w:sz w:val="22"/>
          <w:szCs w:val="22"/>
        </w:rPr>
        <w:t>ernate</w:t>
      </w:r>
      <w:r w:rsidR="00560FF2" w:rsidRPr="00FD1DF1">
        <w:rPr>
          <w:rFonts w:eastAsia="Calibri"/>
          <w:bCs/>
          <w:color w:val="40403D" w:themeColor="text1"/>
          <w:sz w:val="22"/>
          <w:szCs w:val="22"/>
        </w:rPr>
        <w:t xml:space="preserve"> ACCESS</w:t>
      </w:r>
      <w:r w:rsidR="00EE3D23">
        <w:rPr>
          <w:rFonts w:eastAsia="Calibri"/>
          <w:bCs/>
          <w:color w:val="40403D" w:themeColor="text1"/>
          <w:sz w:val="22"/>
          <w:szCs w:val="22"/>
        </w:rPr>
        <w:t xml:space="preserve">, and the WIDA </w:t>
      </w:r>
      <w:r w:rsidR="00EE3D23" w:rsidRPr="00FD1DF1">
        <w:rPr>
          <w:rFonts w:eastAsia="Calibri"/>
          <w:bCs/>
          <w:color w:val="40403D" w:themeColor="text1"/>
          <w:sz w:val="22"/>
          <w:szCs w:val="22"/>
        </w:rPr>
        <w:t>Screener</w:t>
      </w:r>
      <w:r w:rsidR="00560FF2" w:rsidRPr="00FD1DF1">
        <w:rPr>
          <w:rFonts w:eastAsia="Calibri"/>
          <w:bCs/>
          <w:color w:val="40403D" w:themeColor="text1"/>
          <w:sz w:val="22"/>
          <w:szCs w:val="22"/>
        </w:rPr>
        <w:t>.</w:t>
      </w:r>
      <w:r w:rsidR="00FD1DF1">
        <w:rPr>
          <w:rFonts w:eastAsia="Calibri"/>
          <w:bCs/>
          <w:color w:val="40403D" w:themeColor="text1"/>
          <w:sz w:val="22"/>
          <w:szCs w:val="22"/>
        </w:rPr>
        <w:br w:type="page"/>
      </w:r>
    </w:p>
    <w:p w14:paraId="63CD2CCC" w14:textId="0B376643" w:rsidR="00C63A8B" w:rsidRPr="00A91E39" w:rsidRDefault="00C63A8B" w:rsidP="00501F23">
      <w:pPr>
        <w:pStyle w:val="Heading3"/>
      </w:pPr>
      <w:r w:rsidRPr="00A91E39">
        <w:lastRenderedPageBreak/>
        <w:t>Testing Schedules</w:t>
      </w:r>
    </w:p>
    <w:p w14:paraId="28AB80C8" w14:textId="52E2A509" w:rsidR="00A94FB4" w:rsidRPr="00FD1DF1" w:rsidRDefault="00C41DAE" w:rsidP="002E7952">
      <w:pPr>
        <w:spacing w:after="120"/>
        <w:ind w:left="720"/>
        <w:jc w:val="both"/>
        <w:rPr>
          <w:rFonts w:eastAsia="Calibri"/>
          <w:bCs/>
          <w:color w:val="40403D" w:themeColor="text1"/>
          <w:sz w:val="22"/>
          <w:szCs w:val="22"/>
        </w:rPr>
      </w:pPr>
      <w:r w:rsidRPr="00FD1DF1">
        <w:rPr>
          <w:rFonts w:eastAsia="Calibri"/>
          <w:bCs/>
          <w:color w:val="40403D" w:themeColor="text1"/>
          <w:sz w:val="22"/>
          <w:szCs w:val="22"/>
        </w:rPr>
        <w:t xml:space="preserve">Two unique templates are available for creating your schools test schedules. One is in a calendar format embedded within the TSBP template that could be used to document smaller schedules or windows. The second template is </w:t>
      </w:r>
      <w:r w:rsidR="00AC4698" w:rsidRPr="00FD1DF1">
        <w:rPr>
          <w:rFonts w:eastAsia="Calibri"/>
          <w:bCs/>
          <w:color w:val="40403D" w:themeColor="text1"/>
          <w:sz w:val="22"/>
          <w:szCs w:val="22"/>
        </w:rPr>
        <w:t>the</w:t>
      </w:r>
      <w:r w:rsidRPr="00FD1DF1">
        <w:rPr>
          <w:rFonts w:eastAsia="Calibri"/>
          <w:bCs/>
          <w:color w:val="40403D" w:themeColor="text1"/>
          <w:sz w:val="22"/>
          <w:szCs w:val="22"/>
        </w:rPr>
        <w:t xml:space="preserve"> </w:t>
      </w:r>
      <w:r w:rsidR="00AC4698" w:rsidRPr="00FD1DF1">
        <w:rPr>
          <w:rFonts w:eastAsia="Calibri"/>
          <w:bCs/>
          <w:i/>
          <w:color w:val="40403D" w:themeColor="text1"/>
          <w:sz w:val="22"/>
          <w:szCs w:val="22"/>
        </w:rPr>
        <w:t>TSBP Test Schedule</w:t>
      </w:r>
      <w:r w:rsidR="00AC4698" w:rsidRPr="00FD1DF1">
        <w:rPr>
          <w:rFonts w:eastAsia="Calibri"/>
          <w:bCs/>
          <w:color w:val="40403D" w:themeColor="text1"/>
          <w:sz w:val="22"/>
          <w:szCs w:val="22"/>
        </w:rPr>
        <w:t xml:space="preserve"> </w:t>
      </w:r>
      <w:r w:rsidRPr="00FD1DF1">
        <w:rPr>
          <w:rFonts w:eastAsia="Calibri"/>
          <w:bCs/>
          <w:color w:val="40403D" w:themeColor="text1"/>
          <w:sz w:val="22"/>
          <w:szCs w:val="22"/>
        </w:rPr>
        <w:t xml:space="preserve">Excel </w:t>
      </w:r>
      <w:r w:rsidR="0055075C" w:rsidRPr="00FD1DF1">
        <w:rPr>
          <w:rFonts w:eastAsia="Calibri"/>
          <w:bCs/>
          <w:color w:val="40403D" w:themeColor="text1"/>
          <w:sz w:val="22"/>
          <w:szCs w:val="22"/>
        </w:rPr>
        <w:t xml:space="preserve">worksheet </w:t>
      </w:r>
      <w:r w:rsidRPr="00FD1DF1">
        <w:rPr>
          <w:rFonts w:eastAsia="Calibri"/>
          <w:bCs/>
          <w:color w:val="40403D" w:themeColor="text1"/>
          <w:sz w:val="22"/>
          <w:szCs w:val="22"/>
        </w:rPr>
        <w:t>that allows for collection of multiple sessions and windows. The Excel format can be merged with a master schedule for all schools.</w:t>
      </w:r>
    </w:p>
    <w:p w14:paraId="4887B2F7" w14:textId="77777777" w:rsidR="009C6A68" w:rsidRDefault="00A94FB4" w:rsidP="00864799">
      <w:pPr>
        <w:spacing w:after="60"/>
        <w:ind w:left="720"/>
        <w:jc w:val="both"/>
        <w:rPr>
          <w:rFonts w:eastAsia="Calibri"/>
          <w:bCs/>
          <w:color w:val="40403D" w:themeColor="text1"/>
          <w:sz w:val="22"/>
          <w:szCs w:val="22"/>
        </w:rPr>
      </w:pPr>
      <w:r w:rsidRPr="00FD1DF1">
        <w:rPr>
          <w:rFonts w:eastAsia="Calibri"/>
          <w:bCs/>
          <w:color w:val="40403D" w:themeColor="text1"/>
          <w:sz w:val="22"/>
          <w:szCs w:val="22"/>
        </w:rPr>
        <w:t>Information collected should include</w:t>
      </w:r>
      <w:r w:rsidR="009C6A68">
        <w:rPr>
          <w:rFonts w:eastAsia="Calibri"/>
          <w:bCs/>
          <w:color w:val="40403D" w:themeColor="text1"/>
          <w:sz w:val="22"/>
          <w:szCs w:val="22"/>
        </w:rPr>
        <w:t>:</w:t>
      </w:r>
    </w:p>
    <w:p w14:paraId="6877AEFC" w14:textId="10CD2EB7" w:rsidR="009C6A68" w:rsidRDefault="00A94FB4" w:rsidP="00DB7139">
      <w:pPr>
        <w:spacing w:after="60" w:line="240" w:lineRule="auto"/>
        <w:ind w:left="1440"/>
        <w:jc w:val="both"/>
        <w:rPr>
          <w:rFonts w:eastAsia="Calibri"/>
          <w:bCs/>
          <w:color w:val="40403D" w:themeColor="text1"/>
          <w:sz w:val="22"/>
          <w:szCs w:val="22"/>
        </w:rPr>
      </w:pPr>
      <w:r w:rsidRPr="008919DD">
        <w:rPr>
          <w:rFonts w:ascii="Segoe UI Semibold" w:eastAsia="Calibri" w:hAnsi="Segoe UI Semibold" w:cs="Segoe UI Semibold"/>
          <w:bCs/>
          <w:color w:val="40403D" w:themeColor="text1"/>
          <w:sz w:val="22"/>
          <w:szCs w:val="22"/>
        </w:rPr>
        <w:t>Test Name</w:t>
      </w:r>
      <w:r w:rsidR="00307026">
        <w:rPr>
          <w:rFonts w:eastAsia="Calibri"/>
          <w:bCs/>
          <w:color w:val="40403D" w:themeColor="text1"/>
          <w:sz w:val="22"/>
          <w:szCs w:val="22"/>
        </w:rPr>
        <w:t xml:space="preserve"> </w:t>
      </w:r>
      <w:r w:rsidRPr="00FD1DF1">
        <w:rPr>
          <w:rFonts w:eastAsia="Calibri"/>
          <w:bCs/>
          <w:color w:val="40403D" w:themeColor="text1"/>
          <w:sz w:val="22"/>
          <w:szCs w:val="22"/>
        </w:rPr>
        <w:t xml:space="preserve">(e.g., Smarter Balance, </w:t>
      </w:r>
      <w:r w:rsidR="009C6A68">
        <w:rPr>
          <w:rFonts w:eastAsia="Calibri"/>
          <w:bCs/>
          <w:color w:val="40403D" w:themeColor="text1"/>
          <w:sz w:val="22"/>
          <w:szCs w:val="22"/>
        </w:rPr>
        <w:t>WIDA Screener, WA-AIM</w:t>
      </w:r>
      <w:r w:rsidRPr="00FD1DF1">
        <w:rPr>
          <w:rFonts w:eastAsia="Calibri"/>
          <w:bCs/>
          <w:color w:val="40403D" w:themeColor="text1"/>
          <w:sz w:val="22"/>
          <w:szCs w:val="22"/>
        </w:rPr>
        <w:t>)</w:t>
      </w:r>
    </w:p>
    <w:p w14:paraId="7249DC90" w14:textId="77777777" w:rsidR="009C6A68" w:rsidRDefault="00307026" w:rsidP="00DB7139">
      <w:pPr>
        <w:spacing w:after="60" w:line="240" w:lineRule="auto"/>
        <w:ind w:left="1440"/>
        <w:jc w:val="both"/>
        <w:rPr>
          <w:rFonts w:eastAsia="Calibri"/>
          <w:bCs/>
          <w:color w:val="40403D" w:themeColor="text1"/>
          <w:sz w:val="22"/>
          <w:szCs w:val="22"/>
        </w:rPr>
      </w:pPr>
      <w:r w:rsidRPr="008919DD">
        <w:rPr>
          <w:rFonts w:ascii="Segoe UI Semibold" w:eastAsia="Calibri" w:hAnsi="Segoe UI Semibold" w:cs="Segoe UI Semibold"/>
          <w:bCs/>
          <w:color w:val="40403D" w:themeColor="text1"/>
          <w:sz w:val="22"/>
          <w:szCs w:val="22"/>
        </w:rPr>
        <w:t>Test Administration</w:t>
      </w:r>
      <w:r>
        <w:rPr>
          <w:rFonts w:eastAsia="Calibri"/>
          <w:bCs/>
          <w:color w:val="40403D" w:themeColor="text1"/>
          <w:sz w:val="22"/>
          <w:szCs w:val="22"/>
        </w:rPr>
        <w:t xml:space="preserve"> (e.g., Fall, Spring</w:t>
      </w:r>
      <w:r w:rsidR="008F0DE9">
        <w:rPr>
          <w:rFonts w:eastAsia="Calibri"/>
          <w:bCs/>
          <w:color w:val="40403D" w:themeColor="text1"/>
          <w:sz w:val="22"/>
          <w:szCs w:val="22"/>
        </w:rPr>
        <w:t>, Screener</w:t>
      </w:r>
      <w:r>
        <w:rPr>
          <w:rFonts w:eastAsia="Calibri"/>
          <w:bCs/>
          <w:color w:val="40403D" w:themeColor="text1"/>
          <w:sz w:val="22"/>
          <w:szCs w:val="22"/>
        </w:rPr>
        <w:t>)</w:t>
      </w:r>
    </w:p>
    <w:p w14:paraId="7C18877A" w14:textId="5E3B4DF5" w:rsidR="009C6A68" w:rsidRDefault="00A94FB4" w:rsidP="00DB7139">
      <w:pPr>
        <w:spacing w:after="60" w:line="240" w:lineRule="auto"/>
        <w:ind w:left="1440"/>
        <w:jc w:val="both"/>
        <w:rPr>
          <w:rFonts w:eastAsia="Calibri"/>
          <w:bCs/>
          <w:color w:val="40403D" w:themeColor="text1"/>
          <w:sz w:val="22"/>
          <w:szCs w:val="22"/>
        </w:rPr>
      </w:pPr>
      <w:r w:rsidRPr="008919DD">
        <w:rPr>
          <w:rFonts w:ascii="Segoe UI Semibold" w:eastAsia="Calibri" w:hAnsi="Segoe UI Semibold" w:cs="Segoe UI Semibold"/>
          <w:bCs/>
          <w:color w:val="40403D" w:themeColor="text1"/>
          <w:sz w:val="22"/>
          <w:szCs w:val="22"/>
        </w:rPr>
        <w:t>Test Administration Type</w:t>
      </w:r>
      <w:r w:rsidRPr="00FD1DF1">
        <w:rPr>
          <w:rFonts w:eastAsia="Calibri"/>
          <w:bCs/>
          <w:color w:val="40403D" w:themeColor="text1"/>
          <w:sz w:val="22"/>
          <w:szCs w:val="22"/>
        </w:rPr>
        <w:t xml:space="preserve"> (e.g., standard, make-up windows)</w:t>
      </w:r>
    </w:p>
    <w:p w14:paraId="1BDABAE5" w14:textId="6AA25F18" w:rsidR="009C6A68" w:rsidRDefault="00A94FB4" w:rsidP="00DB7139">
      <w:pPr>
        <w:spacing w:after="60" w:line="240" w:lineRule="auto"/>
        <w:ind w:left="1440"/>
        <w:jc w:val="both"/>
        <w:rPr>
          <w:rFonts w:eastAsia="Calibri"/>
          <w:bCs/>
          <w:color w:val="40403D" w:themeColor="text1"/>
          <w:sz w:val="22"/>
          <w:szCs w:val="22"/>
        </w:rPr>
      </w:pPr>
      <w:r w:rsidRPr="008919DD">
        <w:rPr>
          <w:rFonts w:ascii="Segoe UI Semibold" w:eastAsia="Calibri" w:hAnsi="Segoe UI Semibold" w:cs="Segoe UI Semibold"/>
          <w:bCs/>
          <w:color w:val="40403D" w:themeColor="text1"/>
          <w:sz w:val="22"/>
          <w:szCs w:val="22"/>
        </w:rPr>
        <w:t>Test Content, Grade, Segment</w:t>
      </w:r>
      <w:r w:rsidRPr="00FD1DF1">
        <w:rPr>
          <w:rFonts w:eastAsia="Calibri"/>
          <w:bCs/>
          <w:color w:val="40403D" w:themeColor="text1"/>
          <w:sz w:val="22"/>
          <w:szCs w:val="22"/>
        </w:rPr>
        <w:t xml:space="preserve"> (e.g., </w:t>
      </w:r>
      <w:r w:rsidR="009C6A68">
        <w:rPr>
          <w:rFonts w:eastAsia="Calibri"/>
          <w:bCs/>
          <w:color w:val="40403D" w:themeColor="text1"/>
          <w:sz w:val="22"/>
          <w:szCs w:val="22"/>
        </w:rPr>
        <w:t xml:space="preserve">Math, Grade 4, </w:t>
      </w:r>
      <w:r w:rsidRPr="00FD1DF1">
        <w:rPr>
          <w:rFonts w:eastAsia="Calibri"/>
          <w:bCs/>
          <w:color w:val="40403D" w:themeColor="text1"/>
          <w:sz w:val="22"/>
          <w:szCs w:val="22"/>
        </w:rPr>
        <w:t>CAT)</w:t>
      </w:r>
    </w:p>
    <w:p w14:paraId="4B9B5399" w14:textId="72270298" w:rsidR="009C6A68" w:rsidRDefault="00A94FB4" w:rsidP="00DB7139">
      <w:pPr>
        <w:spacing w:after="60" w:line="240" w:lineRule="auto"/>
        <w:ind w:left="1440"/>
        <w:jc w:val="both"/>
        <w:rPr>
          <w:rFonts w:ascii="Segoe UI Semibold" w:eastAsia="Calibri" w:hAnsi="Segoe UI Semibold" w:cs="Segoe UI Semibold"/>
          <w:bCs/>
          <w:color w:val="40403D" w:themeColor="text1"/>
          <w:sz w:val="22"/>
          <w:szCs w:val="22"/>
        </w:rPr>
      </w:pPr>
      <w:r w:rsidRPr="008919DD">
        <w:rPr>
          <w:rFonts w:ascii="Segoe UI Semibold" w:eastAsia="Calibri" w:hAnsi="Segoe UI Semibold" w:cs="Segoe UI Semibold"/>
          <w:bCs/>
          <w:color w:val="40403D" w:themeColor="text1"/>
          <w:sz w:val="22"/>
          <w:szCs w:val="22"/>
        </w:rPr>
        <w:t>Teacher/Student Group Name</w:t>
      </w:r>
    </w:p>
    <w:p w14:paraId="74ECCA25" w14:textId="2E42E621" w:rsidR="00A94FB4" w:rsidRPr="008919DD" w:rsidRDefault="00A94FB4" w:rsidP="00DB7139">
      <w:pPr>
        <w:spacing w:after="60" w:line="240" w:lineRule="auto"/>
        <w:ind w:left="1440"/>
        <w:jc w:val="both"/>
        <w:rPr>
          <w:rFonts w:ascii="Segoe UI Semibold" w:eastAsia="Calibri" w:hAnsi="Segoe UI Semibold" w:cs="Segoe UI Semibold"/>
          <w:bCs/>
          <w:color w:val="40403D" w:themeColor="text1"/>
          <w:sz w:val="22"/>
          <w:szCs w:val="22"/>
        </w:rPr>
      </w:pPr>
      <w:r w:rsidRPr="008919DD">
        <w:rPr>
          <w:rFonts w:ascii="Segoe UI Semibold" w:eastAsia="Calibri" w:hAnsi="Segoe UI Semibold" w:cs="Segoe UI Semibold"/>
          <w:bCs/>
          <w:color w:val="40403D" w:themeColor="text1"/>
          <w:sz w:val="22"/>
          <w:szCs w:val="22"/>
        </w:rPr>
        <w:t>Test Window/Date</w:t>
      </w:r>
      <w:r w:rsidR="009C6A68">
        <w:rPr>
          <w:rFonts w:ascii="Segoe UI Semibold" w:eastAsia="Calibri" w:hAnsi="Segoe UI Semibold" w:cs="Segoe UI Semibold"/>
          <w:bCs/>
          <w:color w:val="40403D" w:themeColor="text1"/>
          <w:sz w:val="22"/>
          <w:szCs w:val="22"/>
        </w:rPr>
        <w:t>s</w:t>
      </w:r>
      <w:r w:rsidRPr="008919DD">
        <w:rPr>
          <w:rFonts w:ascii="Segoe UI Semibold" w:eastAsia="Calibri" w:hAnsi="Segoe UI Semibold" w:cs="Segoe UI Semibold"/>
          <w:bCs/>
          <w:color w:val="40403D" w:themeColor="text1"/>
          <w:sz w:val="22"/>
          <w:szCs w:val="22"/>
        </w:rPr>
        <w:t>, Test</w:t>
      </w:r>
      <w:r w:rsidR="009C6A68">
        <w:rPr>
          <w:rFonts w:ascii="Segoe UI Semibold" w:eastAsia="Calibri" w:hAnsi="Segoe UI Semibold" w:cs="Segoe UI Semibold"/>
          <w:bCs/>
          <w:color w:val="40403D" w:themeColor="text1"/>
          <w:sz w:val="22"/>
          <w:szCs w:val="22"/>
        </w:rPr>
        <w:t>ing</w:t>
      </w:r>
      <w:r w:rsidRPr="008919DD">
        <w:rPr>
          <w:rFonts w:ascii="Segoe UI Semibold" w:eastAsia="Calibri" w:hAnsi="Segoe UI Semibold" w:cs="Segoe UI Semibold"/>
          <w:bCs/>
          <w:color w:val="40403D" w:themeColor="text1"/>
          <w:sz w:val="22"/>
          <w:szCs w:val="22"/>
        </w:rPr>
        <w:t xml:space="preserve"> Times, and Location</w:t>
      </w:r>
    </w:p>
    <w:p w14:paraId="5DF26E7F" w14:textId="70908E25" w:rsidR="007E3D3B" w:rsidRPr="00FD1DF1" w:rsidRDefault="00F35197" w:rsidP="00864799">
      <w:pPr>
        <w:spacing w:after="60"/>
        <w:ind w:left="720"/>
        <w:jc w:val="both"/>
        <w:rPr>
          <w:rFonts w:eastAsia="Calibri"/>
          <w:bCs/>
          <w:color w:val="40403D" w:themeColor="text1"/>
          <w:sz w:val="22"/>
          <w:szCs w:val="22"/>
        </w:rPr>
      </w:pPr>
      <w:r w:rsidRPr="00FD1DF1">
        <w:rPr>
          <w:rFonts w:eastAsia="Calibri"/>
          <w:bCs/>
          <w:color w:val="40403D" w:themeColor="text1"/>
          <w:sz w:val="22"/>
          <w:szCs w:val="22"/>
        </w:rPr>
        <w:t xml:space="preserve">You may also want to </w:t>
      </w:r>
      <w:r w:rsidR="00EB0B95" w:rsidRPr="00FD1DF1">
        <w:rPr>
          <w:rFonts w:eastAsia="Calibri"/>
          <w:bCs/>
          <w:color w:val="40403D" w:themeColor="text1"/>
          <w:sz w:val="22"/>
          <w:szCs w:val="22"/>
        </w:rPr>
        <w:t>document</w:t>
      </w:r>
      <w:r w:rsidRPr="00FD1DF1">
        <w:rPr>
          <w:rFonts w:eastAsia="Calibri"/>
          <w:bCs/>
          <w:color w:val="40403D" w:themeColor="text1"/>
          <w:sz w:val="22"/>
          <w:szCs w:val="22"/>
        </w:rPr>
        <w:t xml:space="preserve"> late start</w:t>
      </w:r>
      <w:r w:rsidR="00D40562" w:rsidRPr="00FD1DF1">
        <w:rPr>
          <w:rFonts w:eastAsia="Calibri"/>
          <w:bCs/>
          <w:color w:val="40403D" w:themeColor="text1"/>
          <w:sz w:val="22"/>
          <w:szCs w:val="22"/>
        </w:rPr>
        <w:t>s</w:t>
      </w:r>
      <w:r w:rsidRPr="00FD1DF1">
        <w:rPr>
          <w:rFonts w:eastAsia="Calibri"/>
          <w:bCs/>
          <w:color w:val="40403D" w:themeColor="text1"/>
          <w:sz w:val="22"/>
          <w:szCs w:val="22"/>
        </w:rPr>
        <w:t>, early releases, or winter/spring break schedules.</w:t>
      </w:r>
    </w:p>
    <w:p w14:paraId="3175FC7B" w14:textId="3421490D" w:rsidR="00560FF2" w:rsidRPr="00FD1DF1" w:rsidRDefault="00D4001B" w:rsidP="000C761E">
      <w:pPr>
        <w:spacing w:after="60" w:line="240" w:lineRule="auto"/>
        <w:ind w:left="720"/>
        <w:rPr>
          <w:color w:val="40403D" w:themeColor="text1"/>
          <w:sz w:val="22"/>
          <w:szCs w:val="22"/>
        </w:rPr>
      </w:pPr>
      <w:r w:rsidRPr="00FD1DF1">
        <w:rPr>
          <w:color w:val="40403D" w:themeColor="text1"/>
          <w:sz w:val="22"/>
          <w:szCs w:val="22"/>
        </w:rPr>
        <w:t xml:space="preserve">When </w:t>
      </w:r>
      <w:r w:rsidR="004E3048" w:rsidRPr="00FD1DF1">
        <w:rPr>
          <w:color w:val="40403D" w:themeColor="text1"/>
          <w:sz w:val="22"/>
          <w:szCs w:val="22"/>
        </w:rPr>
        <w:t>creating</w:t>
      </w:r>
      <w:r w:rsidRPr="00FD1DF1">
        <w:rPr>
          <w:color w:val="40403D" w:themeColor="text1"/>
          <w:sz w:val="22"/>
          <w:szCs w:val="22"/>
        </w:rPr>
        <w:t xml:space="preserve"> schedules</w:t>
      </w:r>
      <w:r w:rsidR="00560FF2" w:rsidRPr="00FD1DF1">
        <w:rPr>
          <w:color w:val="40403D" w:themeColor="text1"/>
          <w:sz w:val="22"/>
          <w:szCs w:val="22"/>
        </w:rPr>
        <w:t>:</w:t>
      </w:r>
    </w:p>
    <w:p w14:paraId="15E88CD0" w14:textId="5C60E1BF" w:rsidR="004E3048" w:rsidRPr="00280179" w:rsidRDefault="00307026"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I</w:t>
      </w:r>
      <w:r w:rsidR="00D4001B" w:rsidRPr="00280179">
        <w:rPr>
          <w:rFonts w:asciiTheme="minorHAnsi" w:hAnsiTheme="minorHAnsi" w:cstheme="minorHAnsi"/>
          <w:sz w:val="22"/>
          <w:szCs w:val="22"/>
        </w:rPr>
        <w:t xml:space="preserve">t is important to establish who </w:t>
      </w:r>
      <w:r w:rsidR="000E6513" w:rsidRPr="00280179">
        <w:rPr>
          <w:rFonts w:asciiTheme="minorHAnsi" w:hAnsiTheme="minorHAnsi" w:cstheme="minorHAnsi"/>
          <w:sz w:val="22"/>
          <w:szCs w:val="22"/>
        </w:rPr>
        <w:t xml:space="preserve">at the school level </w:t>
      </w:r>
      <w:r w:rsidR="00D4001B" w:rsidRPr="00280179">
        <w:rPr>
          <w:rFonts w:asciiTheme="minorHAnsi" w:hAnsiTheme="minorHAnsi" w:cstheme="minorHAnsi"/>
          <w:sz w:val="22"/>
          <w:szCs w:val="22"/>
        </w:rPr>
        <w:t xml:space="preserve">will be responsible for </w:t>
      </w:r>
      <w:r w:rsidR="004E3048" w:rsidRPr="00280179">
        <w:rPr>
          <w:rFonts w:asciiTheme="minorHAnsi" w:hAnsiTheme="minorHAnsi" w:cstheme="minorHAnsi"/>
          <w:sz w:val="22"/>
          <w:szCs w:val="22"/>
        </w:rPr>
        <w:t>r</w:t>
      </w:r>
      <w:r w:rsidR="00560FF2" w:rsidRPr="00280179">
        <w:rPr>
          <w:rFonts w:asciiTheme="minorHAnsi" w:hAnsiTheme="minorHAnsi" w:cstheme="minorHAnsi"/>
          <w:sz w:val="22"/>
          <w:szCs w:val="22"/>
        </w:rPr>
        <w:t>eview</w:t>
      </w:r>
      <w:r w:rsidR="004E3048" w:rsidRPr="00280179">
        <w:rPr>
          <w:rFonts w:asciiTheme="minorHAnsi" w:hAnsiTheme="minorHAnsi" w:cstheme="minorHAnsi"/>
          <w:sz w:val="22"/>
          <w:szCs w:val="22"/>
        </w:rPr>
        <w:t>ing</w:t>
      </w:r>
      <w:r w:rsidR="00560FF2" w:rsidRPr="00280179">
        <w:rPr>
          <w:rFonts w:asciiTheme="minorHAnsi" w:hAnsiTheme="minorHAnsi" w:cstheme="minorHAnsi"/>
          <w:sz w:val="22"/>
          <w:szCs w:val="22"/>
        </w:rPr>
        <w:t xml:space="preserve"> local school and district schedules, </w:t>
      </w:r>
      <w:hyperlink r:id="rId9" w:history="1">
        <w:r w:rsidR="004662CC" w:rsidRPr="00280179">
          <w:rPr>
            <w:rStyle w:val="Hyperlink"/>
            <w:rFonts w:asciiTheme="minorHAnsi" w:hAnsiTheme="minorHAnsi" w:cstheme="minorHAnsi"/>
            <w:color w:val="2E6168" w:themeColor="accent4" w:themeShade="80"/>
            <w:sz w:val="22"/>
            <w:szCs w:val="22"/>
          </w:rPr>
          <w:t>religious</w:t>
        </w:r>
      </w:hyperlink>
      <w:r w:rsidR="00560FF2" w:rsidRPr="00280179">
        <w:rPr>
          <w:rFonts w:asciiTheme="minorHAnsi" w:hAnsiTheme="minorHAnsi" w:cstheme="minorHAnsi"/>
          <w:sz w:val="22"/>
          <w:szCs w:val="22"/>
        </w:rPr>
        <w:t xml:space="preserve"> and </w:t>
      </w:r>
      <w:r w:rsidR="00B77857" w:rsidRPr="00280179">
        <w:rPr>
          <w:rFonts w:asciiTheme="minorHAnsi" w:hAnsiTheme="minorHAnsi" w:cstheme="minorHAnsi"/>
          <w:sz w:val="22"/>
          <w:szCs w:val="22"/>
        </w:rPr>
        <w:t>U.S. public holiday</w:t>
      </w:r>
      <w:r w:rsidR="008E17B5" w:rsidRPr="00280179">
        <w:rPr>
          <w:rFonts w:asciiTheme="minorHAnsi" w:hAnsiTheme="minorHAnsi" w:cstheme="minorHAnsi"/>
          <w:sz w:val="22"/>
          <w:szCs w:val="22"/>
        </w:rPr>
        <w:t xml:space="preserve"> schedules</w:t>
      </w:r>
      <w:r w:rsidR="00B77857" w:rsidRPr="00280179">
        <w:rPr>
          <w:rFonts w:asciiTheme="minorHAnsi" w:hAnsiTheme="minorHAnsi" w:cstheme="minorHAnsi"/>
          <w:sz w:val="22"/>
          <w:szCs w:val="22"/>
        </w:rPr>
        <w:t xml:space="preserve"> (</w:t>
      </w:r>
      <w:hyperlink r:id="rId10" w:history="1">
        <w:r w:rsidR="00B77857" w:rsidRPr="00280179">
          <w:rPr>
            <w:rStyle w:val="Hyperlink"/>
            <w:rFonts w:asciiTheme="minorHAnsi" w:hAnsiTheme="minorHAnsi" w:cstheme="minorHAnsi"/>
            <w:color w:val="2E6168" w:themeColor="accent4" w:themeShade="80"/>
            <w:sz w:val="22"/>
            <w:szCs w:val="22"/>
          </w:rPr>
          <w:t>Fall</w:t>
        </w:r>
      </w:hyperlink>
      <w:r w:rsidR="00B77857" w:rsidRPr="00280179">
        <w:rPr>
          <w:rFonts w:asciiTheme="minorHAnsi" w:hAnsiTheme="minorHAnsi" w:cstheme="minorHAnsi"/>
          <w:sz w:val="22"/>
          <w:szCs w:val="22"/>
        </w:rPr>
        <w:t xml:space="preserve">, </w:t>
      </w:r>
      <w:hyperlink r:id="rId11" w:history="1">
        <w:r w:rsidR="00B77857" w:rsidRPr="00280179">
          <w:rPr>
            <w:rStyle w:val="Hyperlink"/>
            <w:rFonts w:asciiTheme="minorHAnsi" w:hAnsiTheme="minorHAnsi" w:cstheme="minorHAnsi"/>
            <w:color w:val="2E6168" w:themeColor="accent4" w:themeShade="80"/>
            <w:sz w:val="22"/>
            <w:szCs w:val="22"/>
          </w:rPr>
          <w:t>Spring</w:t>
        </w:r>
      </w:hyperlink>
      <w:r w:rsidR="00B77857" w:rsidRPr="00280179">
        <w:rPr>
          <w:rFonts w:asciiTheme="minorHAnsi" w:hAnsiTheme="minorHAnsi" w:cstheme="minorHAnsi"/>
          <w:sz w:val="22"/>
          <w:szCs w:val="22"/>
        </w:rPr>
        <w:t>)</w:t>
      </w:r>
      <w:r w:rsidR="008E17B5" w:rsidRPr="00280179">
        <w:rPr>
          <w:rFonts w:asciiTheme="minorHAnsi" w:hAnsiTheme="minorHAnsi" w:cstheme="minorHAnsi"/>
          <w:sz w:val="22"/>
          <w:szCs w:val="22"/>
        </w:rPr>
        <w:t xml:space="preserve">, </w:t>
      </w:r>
      <w:r w:rsidR="000E6513" w:rsidRPr="00280179">
        <w:rPr>
          <w:rFonts w:asciiTheme="minorHAnsi" w:hAnsiTheme="minorHAnsi" w:cstheme="minorHAnsi"/>
          <w:sz w:val="22"/>
          <w:szCs w:val="22"/>
        </w:rPr>
        <w:t xml:space="preserve">and the </w:t>
      </w:r>
      <w:r w:rsidR="00560FF2" w:rsidRPr="00280179">
        <w:rPr>
          <w:rFonts w:asciiTheme="minorHAnsi" w:hAnsiTheme="minorHAnsi" w:cstheme="minorHAnsi"/>
          <w:sz w:val="22"/>
          <w:szCs w:val="22"/>
        </w:rPr>
        <w:t xml:space="preserve">state testing </w:t>
      </w:r>
      <w:hyperlink r:id="rId12" w:history="1">
        <w:r w:rsidR="00560FF2" w:rsidRPr="00280179">
          <w:rPr>
            <w:rFonts w:asciiTheme="minorHAnsi" w:hAnsiTheme="minorHAnsi" w:cstheme="minorHAnsi"/>
            <w:color w:val="2E6168" w:themeColor="accent4" w:themeShade="80"/>
            <w:sz w:val="22"/>
            <w:szCs w:val="22"/>
            <w:u w:val="single"/>
          </w:rPr>
          <w:t xml:space="preserve">Timelines </w:t>
        </w:r>
        <w:r w:rsidR="008E17B5" w:rsidRPr="00280179">
          <w:rPr>
            <w:rFonts w:asciiTheme="minorHAnsi" w:hAnsiTheme="minorHAnsi" w:cstheme="minorHAnsi"/>
            <w:color w:val="2E6168" w:themeColor="accent4" w:themeShade="80"/>
            <w:sz w:val="22"/>
            <w:szCs w:val="22"/>
            <w:u w:val="single"/>
          </w:rPr>
          <w:t xml:space="preserve">&amp; </w:t>
        </w:r>
        <w:r w:rsidR="00560FF2" w:rsidRPr="00280179">
          <w:rPr>
            <w:rFonts w:asciiTheme="minorHAnsi" w:hAnsiTheme="minorHAnsi" w:cstheme="minorHAnsi"/>
            <w:color w:val="2E6168" w:themeColor="accent4" w:themeShade="80"/>
            <w:sz w:val="22"/>
            <w:szCs w:val="22"/>
            <w:u w:val="single"/>
          </w:rPr>
          <w:t>Calendar</w:t>
        </w:r>
      </w:hyperlink>
      <w:r w:rsidR="00560FF2" w:rsidRPr="00280179">
        <w:rPr>
          <w:rFonts w:asciiTheme="minorHAnsi" w:hAnsiTheme="minorHAnsi" w:cstheme="minorHAnsi"/>
          <w:sz w:val="22"/>
          <w:szCs w:val="22"/>
        </w:rPr>
        <w:t xml:space="preserve"> for possible conflicts </w:t>
      </w:r>
      <w:r w:rsidR="008E17B5" w:rsidRPr="00280179">
        <w:rPr>
          <w:rFonts w:asciiTheme="minorHAnsi" w:hAnsiTheme="minorHAnsi" w:cstheme="minorHAnsi"/>
          <w:sz w:val="22"/>
          <w:szCs w:val="22"/>
        </w:rPr>
        <w:t>with the proposed school schedule</w:t>
      </w:r>
      <w:r w:rsidR="000E6513" w:rsidRPr="00280179">
        <w:rPr>
          <w:rFonts w:asciiTheme="minorHAnsi" w:hAnsiTheme="minorHAnsi" w:cstheme="minorHAnsi"/>
          <w:sz w:val="22"/>
          <w:szCs w:val="22"/>
        </w:rPr>
        <w:t>. Conflicts should be r</w:t>
      </w:r>
      <w:r w:rsidR="00560FF2" w:rsidRPr="00280179">
        <w:rPr>
          <w:rFonts w:asciiTheme="minorHAnsi" w:hAnsiTheme="minorHAnsi" w:cstheme="minorHAnsi"/>
          <w:sz w:val="22"/>
          <w:szCs w:val="22"/>
        </w:rPr>
        <w:t>esolve</w:t>
      </w:r>
      <w:r w:rsidR="000E6513" w:rsidRPr="00280179">
        <w:rPr>
          <w:rFonts w:asciiTheme="minorHAnsi" w:hAnsiTheme="minorHAnsi" w:cstheme="minorHAnsi"/>
          <w:sz w:val="22"/>
          <w:szCs w:val="22"/>
        </w:rPr>
        <w:t>d</w:t>
      </w:r>
      <w:r w:rsidR="00D40562" w:rsidRPr="00280179">
        <w:rPr>
          <w:rFonts w:asciiTheme="minorHAnsi" w:hAnsiTheme="minorHAnsi" w:cstheme="minorHAnsi"/>
          <w:sz w:val="22"/>
          <w:szCs w:val="22"/>
        </w:rPr>
        <w:t xml:space="preserve"> </w:t>
      </w:r>
      <w:r w:rsidR="00560FF2" w:rsidRPr="00280179">
        <w:rPr>
          <w:rFonts w:asciiTheme="minorHAnsi" w:hAnsiTheme="minorHAnsi" w:cstheme="minorHAnsi"/>
          <w:sz w:val="22"/>
          <w:szCs w:val="22"/>
        </w:rPr>
        <w:t xml:space="preserve">prior to </w:t>
      </w:r>
      <w:r w:rsidR="00D4001B" w:rsidRPr="00280179">
        <w:rPr>
          <w:rFonts w:asciiTheme="minorHAnsi" w:hAnsiTheme="minorHAnsi" w:cstheme="minorHAnsi"/>
          <w:sz w:val="22"/>
          <w:szCs w:val="22"/>
        </w:rPr>
        <w:t xml:space="preserve">submitting the </w:t>
      </w:r>
      <w:r w:rsidR="004662CC" w:rsidRPr="00280179">
        <w:rPr>
          <w:rFonts w:asciiTheme="minorHAnsi" w:hAnsiTheme="minorHAnsi" w:cstheme="minorHAnsi"/>
          <w:sz w:val="22"/>
          <w:szCs w:val="22"/>
        </w:rPr>
        <w:t xml:space="preserve">test schedule </w:t>
      </w:r>
      <w:r w:rsidR="00D4001B" w:rsidRPr="00280179">
        <w:rPr>
          <w:rFonts w:asciiTheme="minorHAnsi" w:hAnsiTheme="minorHAnsi" w:cstheme="minorHAnsi"/>
          <w:sz w:val="22"/>
          <w:szCs w:val="22"/>
        </w:rPr>
        <w:t xml:space="preserve">plan for </w:t>
      </w:r>
      <w:r w:rsidR="00EB0B95" w:rsidRPr="00280179">
        <w:rPr>
          <w:rFonts w:asciiTheme="minorHAnsi" w:hAnsiTheme="minorHAnsi" w:cstheme="minorHAnsi"/>
          <w:sz w:val="22"/>
          <w:szCs w:val="22"/>
        </w:rPr>
        <w:t xml:space="preserve">DAC </w:t>
      </w:r>
      <w:r w:rsidR="00D4001B" w:rsidRPr="00280179">
        <w:rPr>
          <w:rFonts w:asciiTheme="minorHAnsi" w:hAnsiTheme="minorHAnsi" w:cstheme="minorHAnsi"/>
          <w:sz w:val="22"/>
          <w:szCs w:val="22"/>
        </w:rPr>
        <w:t>approval</w:t>
      </w:r>
      <w:r w:rsidR="00560FF2" w:rsidRPr="00280179">
        <w:rPr>
          <w:rFonts w:asciiTheme="minorHAnsi" w:hAnsiTheme="minorHAnsi" w:cstheme="minorHAnsi"/>
          <w:sz w:val="22"/>
          <w:szCs w:val="22"/>
        </w:rPr>
        <w:t>.</w:t>
      </w:r>
    </w:p>
    <w:p w14:paraId="016CD5DF" w14:textId="61A1B3A6" w:rsidR="00F35197" w:rsidRPr="00280179" w:rsidRDefault="00090454" w:rsidP="00DB7139">
      <w:pPr>
        <w:pStyle w:val="Bullet1"/>
        <w:numPr>
          <w:ilvl w:val="0"/>
          <w:numId w:val="0"/>
        </w:numPr>
        <w:spacing w:after="20" w:line="264" w:lineRule="auto"/>
        <w:ind w:left="1440"/>
        <w:jc w:val="both"/>
        <w:rPr>
          <w:rFonts w:asciiTheme="minorHAnsi" w:hAnsiTheme="minorHAnsi" w:cstheme="minorHAnsi"/>
          <w:sz w:val="22"/>
          <w:szCs w:val="22"/>
        </w:rPr>
      </w:pPr>
      <w:r w:rsidRPr="00280179">
        <w:rPr>
          <w:rFonts w:asciiTheme="minorHAnsi" w:hAnsiTheme="minorHAnsi" w:cstheme="minorHAnsi"/>
          <w:sz w:val="22"/>
          <w:szCs w:val="22"/>
        </w:rPr>
        <w:t>T</w:t>
      </w:r>
      <w:r w:rsidR="00324CFD" w:rsidRPr="00280179">
        <w:rPr>
          <w:rFonts w:asciiTheme="minorHAnsi" w:hAnsiTheme="minorHAnsi" w:cstheme="minorHAnsi"/>
          <w:sz w:val="22"/>
          <w:szCs w:val="22"/>
        </w:rPr>
        <w:t xml:space="preserve">he </w:t>
      </w:r>
      <w:r w:rsidR="000E6513" w:rsidRPr="00280179">
        <w:rPr>
          <w:rFonts w:asciiTheme="minorHAnsi" w:hAnsiTheme="minorHAnsi" w:cstheme="minorHAnsi"/>
          <w:sz w:val="22"/>
          <w:szCs w:val="22"/>
        </w:rPr>
        <w:t xml:space="preserve">test </w:t>
      </w:r>
      <w:r w:rsidR="00324CFD" w:rsidRPr="00280179">
        <w:rPr>
          <w:rFonts w:asciiTheme="minorHAnsi" w:hAnsiTheme="minorHAnsi" w:cstheme="minorHAnsi"/>
          <w:sz w:val="22"/>
          <w:szCs w:val="22"/>
        </w:rPr>
        <w:t xml:space="preserve">window for paper </w:t>
      </w:r>
      <w:r w:rsidR="000E6513" w:rsidRPr="00280179">
        <w:rPr>
          <w:rFonts w:asciiTheme="minorHAnsi" w:hAnsiTheme="minorHAnsi" w:cstheme="minorHAnsi"/>
          <w:sz w:val="22"/>
          <w:szCs w:val="22"/>
        </w:rPr>
        <w:t xml:space="preserve">Smarter Balanced and WCAS </w:t>
      </w:r>
      <w:r w:rsidR="00324CFD" w:rsidRPr="00280179">
        <w:rPr>
          <w:rFonts w:asciiTheme="minorHAnsi" w:hAnsiTheme="minorHAnsi" w:cstheme="minorHAnsi"/>
          <w:sz w:val="22"/>
          <w:szCs w:val="22"/>
        </w:rPr>
        <w:t xml:space="preserve">testing </w:t>
      </w:r>
      <w:r w:rsidR="000E6513" w:rsidRPr="00280179">
        <w:rPr>
          <w:rFonts w:asciiTheme="minorHAnsi" w:hAnsiTheme="minorHAnsi" w:cstheme="minorHAnsi"/>
          <w:sz w:val="22"/>
          <w:szCs w:val="22"/>
        </w:rPr>
        <w:t>is</w:t>
      </w:r>
      <w:r w:rsidR="00324CFD" w:rsidRPr="00280179">
        <w:rPr>
          <w:rFonts w:asciiTheme="minorHAnsi" w:hAnsiTheme="minorHAnsi" w:cstheme="minorHAnsi"/>
          <w:sz w:val="22"/>
          <w:szCs w:val="22"/>
        </w:rPr>
        <w:t xml:space="preserve"> not the same as the </w:t>
      </w:r>
      <w:r w:rsidR="000E6513" w:rsidRPr="00280179">
        <w:rPr>
          <w:rFonts w:asciiTheme="minorHAnsi" w:hAnsiTheme="minorHAnsi" w:cstheme="minorHAnsi"/>
          <w:sz w:val="22"/>
          <w:szCs w:val="22"/>
        </w:rPr>
        <w:t xml:space="preserve">test </w:t>
      </w:r>
      <w:r w:rsidR="00324CFD" w:rsidRPr="00280179">
        <w:rPr>
          <w:rFonts w:asciiTheme="minorHAnsi" w:hAnsiTheme="minorHAnsi" w:cstheme="minorHAnsi"/>
          <w:sz w:val="22"/>
          <w:szCs w:val="22"/>
        </w:rPr>
        <w:t xml:space="preserve">window dates for online </w:t>
      </w:r>
      <w:r w:rsidR="009C6A68" w:rsidRPr="00280179">
        <w:rPr>
          <w:rFonts w:asciiTheme="minorHAnsi" w:hAnsiTheme="minorHAnsi" w:cstheme="minorHAnsi"/>
          <w:sz w:val="22"/>
          <w:szCs w:val="22"/>
        </w:rPr>
        <w:t>testing</w:t>
      </w:r>
      <w:r w:rsidR="00324CFD" w:rsidRPr="00280179">
        <w:rPr>
          <w:rFonts w:asciiTheme="minorHAnsi" w:hAnsiTheme="minorHAnsi" w:cstheme="minorHAnsi"/>
          <w:sz w:val="22"/>
          <w:szCs w:val="22"/>
        </w:rPr>
        <w:t>. To support students</w:t>
      </w:r>
      <w:r w:rsidR="004E3048" w:rsidRPr="00280179">
        <w:rPr>
          <w:rFonts w:asciiTheme="minorHAnsi" w:hAnsiTheme="minorHAnsi" w:cstheme="minorHAnsi"/>
          <w:sz w:val="22"/>
          <w:szCs w:val="22"/>
        </w:rPr>
        <w:t xml:space="preserve"> requiring paper tests, as noted in the IEP or 504 plan, </w:t>
      </w:r>
      <w:r w:rsidR="00324CFD" w:rsidRPr="00280179">
        <w:rPr>
          <w:rFonts w:asciiTheme="minorHAnsi" w:hAnsiTheme="minorHAnsi" w:cstheme="minorHAnsi"/>
          <w:sz w:val="22"/>
          <w:szCs w:val="22"/>
        </w:rPr>
        <w:t xml:space="preserve">establish dates for testing that are within the </w:t>
      </w:r>
      <w:hyperlink r:id="rId13" w:history="1">
        <w:r w:rsidR="007F57F8" w:rsidRPr="00280179">
          <w:rPr>
            <w:rFonts w:asciiTheme="minorHAnsi" w:hAnsiTheme="minorHAnsi" w:cstheme="minorHAnsi"/>
            <w:sz w:val="22"/>
            <w:szCs w:val="22"/>
          </w:rPr>
          <w:t>paper</w:t>
        </w:r>
        <w:r w:rsidR="00324CFD" w:rsidRPr="00280179">
          <w:rPr>
            <w:rFonts w:asciiTheme="minorHAnsi" w:hAnsiTheme="minorHAnsi" w:cstheme="minorHAnsi"/>
            <w:sz w:val="22"/>
            <w:szCs w:val="22"/>
          </w:rPr>
          <w:t xml:space="preserve"> window</w:t>
        </w:r>
      </w:hyperlink>
      <w:r w:rsidR="004E3048" w:rsidRPr="00280179">
        <w:rPr>
          <w:rFonts w:asciiTheme="minorHAnsi" w:hAnsiTheme="minorHAnsi" w:cstheme="minorHAnsi"/>
          <w:sz w:val="22"/>
          <w:szCs w:val="22"/>
        </w:rPr>
        <w:t>.</w:t>
      </w:r>
    </w:p>
    <w:p w14:paraId="16BEBDA2" w14:textId="1375C81D" w:rsidR="009B50CE" w:rsidRPr="00280179" w:rsidRDefault="009B50CE"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Identify who is responsible for coordinating with </w:t>
      </w:r>
      <w:r w:rsidR="00F60E45" w:rsidRPr="00280179">
        <w:rPr>
          <w:rFonts w:asciiTheme="minorHAnsi" w:hAnsiTheme="minorHAnsi" w:cstheme="minorHAnsi"/>
          <w:sz w:val="22"/>
          <w:szCs w:val="22"/>
        </w:rPr>
        <w:t>internet academies</w:t>
      </w:r>
      <w:r w:rsidR="00C9721D" w:rsidRPr="00280179">
        <w:rPr>
          <w:rFonts w:asciiTheme="minorHAnsi" w:hAnsiTheme="minorHAnsi" w:cstheme="minorHAnsi"/>
          <w:sz w:val="22"/>
          <w:szCs w:val="22"/>
        </w:rPr>
        <w:t>, running start students,</w:t>
      </w:r>
      <w:r w:rsidR="00F60E45" w:rsidRPr="00280179">
        <w:rPr>
          <w:rFonts w:asciiTheme="minorHAnsi" w:hAnsiTheme="minorHAnsi" w:cstheme="minorHAnsi"/>
          <w:sz w:val="22"/>
          <w:szCs w:val="22"/>
        </w:rPr>
        <w:t xml:space="preserve"> and </w:t>
      </w:r>
      <w:r w:rsidR="000B6705" w:rsidRPr="00280179">
        <w:rPr>
          <w:rFonts w:asciiTheme="minorHAnsi" w:hAnsiTheme="minorHAnsi" w:cstheme="minorHAnsi"/>
          <w:sz w:val="22"/>
          <w:szCs w:val="22"/>
        </w:rPr>
        <w:t xml:space="preserve">with </w:t>
      </w:r>
      <w:r w:rsidRPr="00280179">
        <w:rPr>
          <w:rFonts w:asciiTheme="minorHAnsi" w:hAnsiTheme="minorHAnsi" w:cstheme="minorHAnsi"/>
          <w:sz w:val="22"/>
          <w:szCs w:val="22"/>
        </w:rPr>
        <w:t xml:space="preserve">families for testing of students who are </w:t>
      </w:r>
      <w:r w:rsidR="004662CC" w:rsidRPr="00280179">
        <w:rPr>
          <w:rFonts w:asciiTheme="minorHAnsi" w:hAnsiTheme="minorHAnsi" w:cstheme="minorHAnsi"/>
          <w:sz w:val="22"/>
          <w:szCs w:val="22"/>
        </w:rPr>
        <w:t xml:space="preserve">remote learning, </w:t>
      </w:r>
      <w:r w:rsidR="008E17B5" w:rsidRPr="00280179">
        <w:rPr>
          <w:rFonts w:asciiTheme="minorHAnsi" w:hAnsiTheme="minorHAnsi" w:cstheme="minorHAnsi"/>
          <w:sz w:val="22"/>
          <w:szCs w:val="22"/>
        </w:rPr>
        <w:t xml:space="preserve">fulltime </w:t>
      </w:r>
      <w:r w:rsidRPr="00280179">
        <w:rPr>
          <w:rFonts w:asciiTheme="minorHAnsi" w:hAnsiTheme="minorHAnsi" w:cstheme="minorHAnsi"/>
          <w:sz w:val="22"/>
          <w:szCs w:val="22"/>
        </w:rPr>
        <w:t>home</w:t>
      </w:r>
      <w:r w:rsidR="008E17B5" w:rsidRPr="00280179">
        <w:rPr>
          <w:rFonts w:asciiTheme="minorHAnsi" w:hAnsiTheme="minorHAnsi" w:cstheme="minorHAnsi"/>
          <w:sz w:val="22"/>
          <w:szCs w:val="22"/>
        </w:rPr>
        <w:t>-based</w:t>
      </w:r>
      <w:r w:rsidR="004662CC" w:rsidRPr="00280179">
        <w:rPr>
          <w:rFonts w:asciiTheme="minorHAnsi" w:hAnsiTheme="minorHAnsi" w:cstheme="minorHAnsi"/>
          <w:sz w:val="22"/>
          <w:szCs w:val="22"/>
        </w:rPr>
        <w:t>,</w:t>
      </w:r>
      <w:r w:rsidRPr="00280179">
        <w:rPr>
          <w:rFonts w:asciiTheme="minorHAnsi" w:hAnsiTheme="minorHAnsi" w:cstheme="minorHAnsi"/>
          <w:sz w:val="22"/>
          <w:szCs w:val="22"/>
        </w:rPr>
        <w:t xml:space="preserve"> and private school.</w:t>
      </w:r>
    </w:p>
    <w:p w14:paraId="4C1EFB8B" w14:textId="3857FA5B" w:rsidR="00B517BA" w:rsidRPr="00280179" w:rsidRDefault="008919DD"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For spring testing, only </w:t>
      </w:r>
      <w:r w:rsidR="00B517BA" w:rsidRPr="00280179">
        <w:rPr>
          <w:rFonts w:asciiTheme="minorHAnsi" w:hAnsiTheme="minorHAnsi" w:cstheme="minorHAnsi"/>
          <w:sz w:val="22"/>
          <w:szCs w:val="22"/>
        </w:rPr>
        <w:t xml:space="preserve">one test </w:t>
      </w:r>
      <w:r w:rsidR="00FC459A" w:rsidRPr="00280179">
        <w:rPr>
          <w:rFonts w:asciiTheme="minorHAnsi" w:hAnsiTheme="minorHAnsi" w:cstheme="minorHAnsi"/>
          <w:sz w:val="22"/>
          <w:szCs w:val="22"/>
        </w:rPr>
        <w:t>session (</w:t>
      </w:r>
      <w:r w:rsidR="00A80709" w:rsidRPr="00280179">
        <w:rPr>
          <w:rFonts w:asciiTheme="minorHAnsi" w:hAnsiTheme="minorHAnsi" w:cstheme="minorHAnsi"/>
          <w:sz w:val="22"/>
          <w:szCs w:val="22"/>
        </w:rPr>
        <w:t>e.g.,</w:t>
      </w:r>
      <w:r w:rsidR="00FC459A" w:rsidRPr="00280179">
        <w:rPr>
          <w:rFonts w:asciiTheme="minorHAnsi" w:hAnsiTheme="minorHAnsi" w:cstheme="minorHAnsi"/>
          <w:sz w:val="22"/>
          <w:szCs w:val="22"/>
        </w:rPr>
        <w:t xml:space="preserve"> </w:t>
      </w:r>
      <w:r w:rsidR="00007A11" w:rsidRPr="00280179">
        <w:rPr>
          <w:rFonts w:asciiTheme="minorHAnsi" w:hAnsiTheme="minorHAnsi" w:cstheme="minorHAnsi"/>
          <w:sz w:val="22"/>
          <w:szCs w:val="22"/>
        </w:rPr>
        <w:t xml:space="preserve">math </w:t>
      </w:r>
      <w:r w:rsidR="00FC459A" w:rsidRPr="00280179">
        <w:rPr>
          <w:rFonts w:asciiTheme="minorHAnsi" w:hAnsiTheme="minorHAnsi" w:cstheme="minorHAnsi"/>
          <w:sz w:val="22"/>
          <w:szCs w:val="22"/>
        </w:rPr>
        <w:t>CAT</w:t>
      </w:r>
      <w:r w:rsidR="00A80709" w:rsidRPr="00280179">
        <w:rPr>
          <w:rFonts w:asciiTheme="minorHAnsi" w:hAnsiTheme="minorHAnsi" w:cstheme="minorHAnsi"/>
          <w:sz w:val="22"/>
          <w:szCs w:val="22"/>
        </w:rPr>
        <w:t xml:space="preserve">, </w:t>
      </w:r>
      <w:r w:rsidR="00FC459A" w:rsidRPr="00280179">
        <w:rPr>
          <w:rFonts w:asciiTheme="minorHAnsi" w:hAnsiTheme="minorHAnsi" w:cstheme="minorHAnsi"/>
          <w:sz w:val="22"/>
          <w:szCs w:val="22"/>
        </w:rPr>
        <w:t xml:space="preserve">PT) </w:t>
      </w:r>
      <w:r w:rsidR="00B517BA" w:rsidRPr="00280179">
        <w:rPr>
          <w:rFonts w:asciiTheme="minorHAnsi" w:hAnsiTheme="minorHAnsi" w:cstheme="minorHAnsi"/>
          <w:sz w:val="22"/>
          <w:szCs w:val="22"/>
        </w:rPr>
        <w:t xml:space="preserve">may be administered to a student in a single day, unless otherwise noted in </w:t>
      </w:r>
      <w:r w:rsidR="006663A2" w:rsidRPr="00280179">
        <w:rPr>
          <w:rFonts w:asciiTheme="minorHAnsi" w:hAnsiTheme="minorHAnsi" w:cstheme="minorHAnsi"/>
          <w:sz w:val="22"/>
          <w:szCs w:val="22"/>
        </w:rPr>
        <w:t xml:space="preserve">the </w:t>
      </w:r>
      <w:r w:rsidR="00B517BA" w:rsidRPr="00280179">
        <w:rPr>
          <w:rFonts w:asciiTheme="minorHAnsi" w:hAnsiTheme="minorHAnsi" w:cstheme="minorHAnsi"/>
          <w:sz w:val="22"/>
          <w:szCs w:val="22"/>
        </w:rPr>
        <w:t xml:space="preserve">Testing Schedule, Time, and Recommended Order of Administration </w:t>
      </w:r>
      <w:r w:rsidR="006663A2" w:rsidRPr="00280179">
        <w:rPr>
          <w:rFonts w:asciiTheme="minorHAnsi" w:hAnsiTheme="minorHAnsi" w:cstheme="minorHAnsi"/>
          <w:sz w:val="22"/>
          <w:szCs w:val="22"/>
        </w:rPr>
        <w:t xml:space="preserve">section of </w:t>
      </w:r>
      <w:r w:rsidR="00B517BA" w:rsidRPr="00280179">
        <w:rPr>
          <w:rFonts w:asciiTheme="minorHAnsi" w:hAnsiTheme="minorHAnsi" w:cstheme="minorHAnsi"/>
          <w:sz w:val="22"/>
          <w:szCs w:val="22"/>
        </w:rPr>
        <w:t xml:space="preserve">the </w:t>
      </w:r>
      <w:r w:rsidR="00401D4C" w:rsidRPr="00280179">
        <w:rPr>
          <w:rFonts w:asciiTheme="minorHAnsi" w:hAnsiTheme="minorHAnsi" w:cstheme="minorHAnsi"/>
          <w:i/>
          <w:sz w:val="22"/>
          <w:szCs w:val="22"/>
        </w:rPr>
        <w:t>Test Administration Manual</w:t>
      </w:r>
      <w:r w:rsidR="0053270C" w:rsidRPr="00280179">
        <w:rPr>
          <w:rFonts w:asciiTheme="minorHAnsi" w:hAnsiTheme="minorHAnsi" w:cstheme="minorHAnsi"/>
          <w:i/>
          <w:sz w:val="22"/>
          <w:szCs w:val="22"/>
        </w:rPr>
        <w:t xml:space="preserve"> </w:t>
      </w:r>
      <w:r w:rsidR="0053270C" w:rsidRPr="00280179">
        <w:rPr>
          <w:rFonts w:asciiTheme="minorHAnsi" w:hAnsiTheme="minorHAnsi" w:cstheme="minorHAnsi"/>
          <w:iCs/>
          <w:sz w:val="22"/>
          <w:szCs w:val="22"/>
        </w:rPr>
        <w:t>(</w:t>
      </w:r>
      <w:r w:rsidR="004662CC" w:rsidRPr="00280179">
        <w:rPr>
          <w:rFonts w:asciiTheme="minorHAnsi" w:hAnsiTheme="minorHAnsi" w:cstheme="minorHAnsi"/>
          <w:iCs/>
          <w:sz w:val="22"/>
          <w:szCs w:val="22"/>
        </w:rPr>
        <w:t>TAM</w:t>
      </w:r>
      <w:r w:rsidR="0053270C" w:rsidRPr="00280179">
        <w:rPr>
          <w:rFonts w:asciiTheme="minorHAnsi" w:hAnsiTheme="minorHAnsi" w:cstheme="minorHAnsi"/>
          <w:iCs/>
          <w:sz w:val="22"/>
          <w:szCs w:val="22"/>
        </w:rPr>
        <w:t>)</w:t>
      </w:r>
      <w:r w:rsidR="004662CC" w:rsidRPr="00280179">
        <w:rPr>
          <w:rFonts w:asciiTheme="minorHAnsi" w:hAnsiTheme="minorHAnsi" w:cstheme="minorHAnsi"/>
          <w:iCs/>
          <w:sz w:val="22"/>
          <w:szCs w:val="22"/>
        </w:rPr>
        <w:t xml:space="preserve"> on the </w:t>
      </w:r>
      <w:hyperlink r:id="rId14" w:history="1">
        <w:r w:rsidR="004662CC" w:rsidRPr="00280179">
          <w:rPr>
            <w:rStyle w:val="Hyperlink"/>
            <w:rFonts w:asciiTheme="minorHAnsi" w:hAnsiTheme="minorHAnsi" w:cstheme="minorHAnsi"/>
            <w:iCs/>
            <w:color w:val="2E6168" w:themeColor="accent4" w:themeShade="80"/>
            <w:sz w:val="22"/>
            <w:szCs w:val="22"/>
          </w:rPr>
          <w:t>WCAP portal</w:t>
        </w:r>
      </w:hyperlink>
      <w:r w:rsidR="00B517BA" w:rsidRPr="00280179">
        <w:rPr>
          <w:rFonts w:asciiTheme="minorHAnsi" w:hAnsiTheme="minorHAnsi" w:cstheme="minorHAnsi"/>
          <w:sz w:val="22"/>
          <w:szCs w:val="22"/>
        </w:rPr>
        <w:t>.</w:t>
      </w:r>
    </w:p>
    <w:p w14:paraId="71575019" w14:textId="54861E6D" w:rsidR="00B517BA" w:rsidRPr="00280179" w:rsidRDefault="004662CC"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A specific </w:t>
      </w:r>
      <w:r w:rsidR="009573C1" w:rsidRPr="00280179">
        <w:rPr>
          <w:rFonts w:asciiTheme="minorHAnsi" w:hAnsiTheme="minorHAnsi" w:cstheme="minorHAnsi"/>
          <w:sz w:val="22"/>
          <w:szCs w:val="22"/>
        </w:rPr>
        <w:t>content</w:t>
      </w:r>
      <w:r w:rsidRPr="00280179">
        <w:rPr>
          <w:rFonts w:asciiTheme="minorHAnsi" w:hAnsiTheme="minorHAnsi" w:cstheme="minorHAnsi"/>
          <w:sz w:val="22"/>
          <w:szCs w:val="22"/>
        </w:rPr>
        <w:t xml:space="preserve"> or </w:t>
      </w:r>
      <w:r w:rsidR="0053270C" w:rsidRPr="00280179">
        <w:rPr>
          <w:rFonts w:asciiTheme="minorHAnsi" w:hAnsiTheme="minorHAnsi" w:cstheme="minorHAnsi"/>
          <w:sz w:val="22"/>
          <w:szCs w:val="22"/>
        </w:rPr>
        <w:t>segment</w:t>
      </w:r>
      <w:r w:rsidRPr="00280179">
        <w:rPr>
          <w:rFonts w:asciiTheme="minorHAnsi" w:hAnsiTheme="minorHAnsi" w:cstheme="minorHAnsi"/>
          <w:sz w:val="22"/>
          <w:szCs w:val="22"/>
        </w:rPr>
        <w:t xml:space="preserve"> of a</w:t>
      </w:r>
      <w:r w:rsidR="0053270C" w:rsidRPr="00280179">
        <w:rPr>
          <w:rFonts w:asciiTheme="minorHAnsi" w:hAnsiTheme="minorHAnsi" w:cstheme="minorHAnsi"/>
          <w:sz w:val="22"/>
          <w:szCs w:val="22"/>
        </w:rPr>
        <w:t xml:space="preserve"> </w:t>
      </w:r>
      <w:r w:rsidR="008067DC" w:rsidRPr="00280179">
        <w:rPr>
          <w:rFonts w:asciiTheme="minorHAnsi" w:hAnsiTheme="minorHAnsi" w:cstheme="minorHAnsi"/>
          <w:sz w:val="22"/>
          <w:szCs w:val="22"/>
        </w:rPr>
        <w:t>test</w:t>
      </w:r>
      <w:r w:rsidR="00B517BA" w:rsidRPr="00280179">
        <w:rPr>
          <w:rFonts w:asciiTheme="minorHAnsi" w:hAnsiTheme="minorHAnsi" w:cstheme="minorHAnsi"/>
          <w:sz w:val="22"/>
          <w:szCs w:val="22"/>
        </w:rPr>
        <w:t xml:space="preserve"> may be administered on any day</w:t>
      </w:r>
      <w:r w:rsidR="008067DC" w:rsidRPr="00280179">
        <w:rPr>
          <w:rFonts w:asciiTheme="minorHAnsi" w:hAnsiTheme="minorHAnsi" w:cstheme="minorHAnsi"/>
          <w:sz w:val="22"/>
          <w:szCs w:val="22"/>
        </w:rPr>
        <w:t xml:space="preserve"> within the test window</w:t>
      </w:r>
      <w:r w:rsidR="00B517BA" w:rsidRPr="00280179">
        <w:rPr>
          <w:rFonts w:asciiTheme="minorHAnsi" w:hAnsiTheme="minorHAnsi" w:cstheme="minorHAnsi"/>
          <w:sz w:val="22"/>
          <w:szCs w:val="22"/>
        </w:rPr>
        <w:t xml:space="preserve">; no dates are fixed. </w:t>
      </w:r>
    </w:p>
    <w:p w14:paraId="04EB5F9C" w14:textId="77777777" w:rsidR="0053270C" w:rsidRPr="00280179" w:rsidRDefault="0053270C"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Consider how testing in the last week of the state window may limit a student's ability to complete test sessions, should an unforeseen situation occur, or additional time be required. Schools may want to retain the last week for make-up testing.</w:t>
      </w:r>
    </w:p>
    <w:p w14:paraId="28A47E0B" w14:textId="2CFF4DC3" w:rsidR="00CA2D45" w:rsidRPr="00280179" w:rsidRDefault="00CA2D45"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lastRenderedPageBreak/>
        <w:t xml:space="preserve">Include arrangements for students in small testing groups and for students who may need additional time. Refer to </w:t>
      </w:r>
      <w:r w:rsidR="003A0E6C" w:rsidRPr="00280179">
        <w:rPr>
          <w:rFonts w:asciiTheme="minorHAnsi" w:hAnsiTheme="minorHAnsi" w:cstheme="minorHAnsi"/>
          <w:sz w:val="22"/>
          <w:szCs w:val="22"/>
        </w:rPr>
        <w:t xml:space="preserve">section </w:t>
      </w:r>
      <w:r w:rsidRPr="00280179">
        <w:rPr>
          <w:rFonts w:asciiTheme="minorHAnsi" w:hAnsiTheme="minorHAnsi" w:cstheme="minorHAnsi"/>
          <w:sz w:val="22"/>
          <w:szCs w:val="22"/>
        </w:rPr>
        <w:t xml:space="preserve">Extended Testing Time of the </w:t>
      </w:r>
      <w:r w:rsidRPr="00280179">
        <w:rPr>
          <w:rFonts w:asciiTheme="minorHAnsi" w:hAnsiTheme="minorHAnsi" w:cstheme="minorHAnsi"/>
          <w:i/>
          <w:iCs/>
          <w:sz w:val="22"/>
          <w:szCs w:val="22"/>
        </w:rPr>
        <w:t>Test Coordinators Manual</w:t>
      </w:r>
      <w:r w:rsidR="00401D4C" w:rsidRPr="00280179">
        <w:rPr>
          <w:rFonts w:asciiTheme="minorHAnsi" w:hAnsiTheme="minorHAnsi" w:cstheme="minorHAnsi"/>
          <w:sz w:val="22"/>
          <w:szCs w:val="22"/>
        </w:rPr>
        <w:t xml:space="preserve"> (</w:t>
      </w:r>
      <w:r w:rsidR="0096496D" w:rsidRPr="00280179">
        <w:rPr>
          <w:rFonts w:asciiTheme="minorHAnsi" w:hAnsiTheme="minorHAnsi" w:cstheme="minorHAnsi"/>
          <w:sz w:val="22"/>
          <w:szCs w:val="22"/>
        </w:rPr>
        <w:t>TCM</w:t>
      </w:r>
      <w:r w:rsidR="00401D4C" w:rsidRPr="00280179">
        <w:rPr>
          <w:rFonts w:asciiTheme="minorHAnsi" w:hAnsiTheme="minorHAnsi" w:cstheme="minorHAnsi"/>
          <w:sz w:val="22"/>
          <w:szCs w:val="22"/>
        </w:rPr>
        <w:t>)</w:t>
      </w:r>
      <w:r w:rsidR="0096496D" w:rsidRPr="00280179">
        <w:rPr>
          <w:rFonts w:asciiTheme="minorHAnsi" w:hAnsiTheme="minorHAnsi" w:cstheme="minorHAnsi"/>
          <w:sz w:val="22"/>
          <w:szCs w:val="22"/>
        </w:rPr>
        <w:t xml:space="preserve"> available on the </w:t>
      </w:r>
      <w:hyperlink r:id="rId15" w:history="1">
        <w:r w:rsidR="0096496D" w:rsidRPr="00280179">
          <w:rPr>
            <w:rStyle w:val="Hyperlink"/>
            <w:rFonts w:asciiTheme="minorHAnsi" w:hAnsiTheme="minorHAnsi" w:cstheme="minorHAnsi"/>
            <w:color w:val="2E6168" w:themeColor="accent4" w:themeShade="80"/>
            <w:sz w:val="22"/>
            <w:szCs w:val="22"/>
          </w:rPr>
          <w:t>WCAP portal</w:t>
        </w:r>
      </w:hyperlink>
      <w:r w:rsidRPr="00280179">
        <w:rPr>
          <w:rFonts w:asciiTheme="minorHAnsi" w:hAnsiTheme="minorHAnsi" w:cstheme="minorHAnsi"/>
          <w:sz w:val="22"/>
          <w:szCs w:val="22"/>
        </w:rPr>
        <w:t>.</w:t>
      </w:r>
    </w:p>
    <w:p w14:paraId="4044E0A6" w14:textId="52F77009" w:rsidR="000130F9" w:rsidRPr="00280179" w:rsidRDefault="00247FF9"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Identify </w:t>
      </w:r>
      <w:r w:rsidR="00843F53" w:rsidRPr="00280179">
        <w:rPr>
          <w:rFonts w:asciiTheme="minorHAnsi" w:hAnsiTheme="minorHAnsi" w:cstheme="minorHAnsi"/>
          <w:sz w:val="22"/>
          <w:szCs w:val="22"/>
        </w:rPr>
        <w:t xml:space="preserve">school </w:t>
      </w:r>
      <w:r w:rsidR="000130F9" w:rsidRPr="00280179">
        <w:rPr>
          <w:rFonts w:asciiTheme="minorHAnsi" w:hAnsiTheme="minorHAnsi" w:cstheme="minorHAnsi"/>
          <w:sz w:val="22"/>
          <w:szCs w:val="22"/>
        </w:rPr>
        <w:t xml:space="preserve">approved </w:t>
      </w:r>
      <w:r w:rsidRPr="00280179">
        <w:rPr>
          <w:rFonts w:asciiTheme="minorHAnsi" w:hAnsiTheme="minorHAnsi" w:cstheme="minorHAnsi"/>
          <w:sz w:val="22"/>
          <w:szCs w:val="22"/>
        </w:rPr>
        <w:t xml:space="preserve">quiet </w:t>
      </w:r>
      <w:r w:rsidR="000130F9" w:rsidRPr="00280179">
        <w:rPr>
          <w:rFonts w:asciiTheme="minorHAnsi" w:hAnsiTheme="minorHAnsi" w:cstheme="minorHAnsi"/>
          <w:sz w:val="22"/>
          <w:szCs w:val="22"/>
        </w:rPr>
        <w:t xml:space="preserve">activities for students who complete the test early but remain in the testing location, and how this </w:t>
      </w:r>
      <w:r w:rsidR="00843F53" w:rsidRPr="00280179">
        <w:rPr>
          <w:rFonts w:asciiTheme="minorHAnsi" w:hAnsiTheme="minorHAnsi" w:cstheme="minorHAnsi"/>
          <w:sz w:val="22"/>
          <w:szCs w:val="22"/>
        </w:rPr>
        <w:t xml:space="preserve">information </w:t>
      </w:r>
      <w:r w:rsidR="000130F9" w:rsidRPr="00280179">
        <w:rPr>
          <w:rFonts w:asciiTheme="minorHAnsi" w:hAnsiTheme="minorHAnsi" w:cstheme="minorHAnsi"/>
          <w:sz w:val="22"/>
          <w:szCs w:val="22"/>
        </w:rPr>
        <w:t xml:space="preserve">will be communicated to all TAs. </w:t>
      </w:r>
      <w:r w:rsidR="003C29B5" w:rsidRPr="00280179">
        <w:rPr>
          <w:rFonts w:asciiTheme="minorHAnsi" w:hAnsiTheme="minorHAnsi" w:cstheme="minorHAnsi"/>
          <w:sz w:val="22"/>
          <w:szCs w:val="22"/>
        </w:rPr>
        <w:t>E</w:t>
      </w:r>
      <w:r w:rsidR="000130F9" w:rsidRPr="00280179">
        <w:rPr>
          <w:rFonts w:asciiTheme="minorHAnsi" w:hAnsiTheme="minorHAnsi" w:cstheme="minorHAnsi"/>
          <w:sz w:val="22"/>
          <w:szCs w:val="22"/>
        </w:rPr>
        <w:t xml:space="preserve">lectronic devices are </w:t>
      </w:r>
      <w:r w:rsidR="00D2674F" w:rsidRPr="00280179">
        <w:rPr>
          <w:rFonts w:asciiTheme="minorHAnsi" w:hAnsiTheme="minorHAnsi" w:cstheme="minorHAnsi"/>
          <w:sz w:val="22"/>
          <w:szCs w:val="22"/>
        </w:rPr>
        <w:t xml:space="preserve">not </w:t>
      </w:r>
      <w:r w:rsidR="000130F9" w:rsidRPr="00280179">
        <w:rPr>
          <w:rFonts w:asciiTheme="minorHAnsi" w:hAnsiTheme="minorHAnsi" w:cstheme="minorHAnsi"/>
          <w:sz w:val="22"/>
          <w:szCs w:val="22"/>
        </w:rPr>
        <w:t xml:space="preserve">permitted </w:t>
      </w:r>
      <w:r w:rsidR="00D2674F" w:rsidRPr="00280179">
        <w:rPr>
          <w:rFonts w:asciiTheme="minorHAnsi" w:hAnsiTheme="minorHAnsi" w:cstheme="minorHAnsi"/>
          <w:sz w:val="22"/>
          <w:szCs w:val="22"/>
        </w:rPr>
        <w:t xml:space="preserve">as an activity </w:t>
      </w:r>
      <w:r w:rsidR="000130F9" w:rsidRPr="00280179">
        <w:rPr>
          <w:rFonts w:asciiTheme="minorHAnsi" w:hAnsiTheme="minorHAnsi" w:cstheme="minorHAnsi"/>
          <w:sz w:val="22"/>
          <w:szCs w:val="22"/>
        </w:rPr>
        <w:t>until the test session ends and the TA has closed the test session for all students.</w:t>
      </w:r>
    </w:p>
    <w:p w14:paraId="3E4B46ED" w14:textId="49E13BC2" w:rsidR="00560FF2" w:rsidRPr="00280179" w:rsidRDefault="002728B8"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The school’s test </w:t>
      </w:r>
      <w:r w:rsidR="004E3048" w:rsidRPr="00280179">
        <w:rPr>
          <w:rFonts w:asciiTheme="minorHAnsi" w:hAnsiTheme="minorHAnsi" w:cstheme="minorHAnsi"/>
          <w:sz w:val="22"/>
          <w:szCs w:val="22"/>
        </w:rPr>
        <w:t>schedule</w:t>
      </w:r>
      <w:r w:rsidRPr="00280179">
        <w:rPr>
          <w:rFonts w:asciiTheme="minorHAnsi" w:hAnsiTheme="minorHAnsi" w:cstheme="minorHAnsi"/>
          <w:sz w:val="22"/>
          <w:szCs w:val="22"/>
        </w:rPr>
        <w:t>s</w:t>
      </w:r>
      <w:r w:rsidR="004E3048" w:rsidRPr="00280179">
        <w:rPr>
          <w:rFonts w:asciiTheme="minorHAnsi" w:hAnsiTheme="minorHAnsi" w:cstheme="minorHAnsi"/>
          <w:sz w:val="22"/>
          <w:szCs w:val="22"/>
        </w:rPr>
        <w:t xml:space="preserve"> must be </w:t>
      </w:r>
      <w:r w:rsidR="008067DC" w:rsidRPr="00280179">
        <w:rPr>
          <w:rFonts w:asciiTheme="minorHAnsi" w:hAnsiTheme="minorHAnsi" w:cstheme="minorHAnsi"/>
          <w:sz w:val="22"/>
          <w:szCs w:val="22"/>
        </w:rPr>
        <w:t>approved</w:t>
      </w:r>
      <w:r w:rsidR="00C74463" w:rsidRPr="00280179">
        <w:rPr>
          <w:rFonts w:asciiTheme="minorHAnsi" w:hAnsiTheme="minorHAnsi" w:cstheme="minorHAnsi"/>
          <w:sz w:val="22"/>
          <w:szCs w:val="22"/>
        </w:rPr>
        <w:t xml:space="preserve">. For Spring Smarter Balanced and the WCAS, approved schedules are to be </w:t>
      </w:r>
      <w:r w:rsidR="004E3048" w:rsidRPr="00280179">
        <w:rPr>
          <w:rFonts w:asciiTheme="minorHAnsi" w:hAnsiTheme="minorHAnsi" w:cstheme="minorHAnsi"/>
          <w:sz w:val="22"/>
          <w:szCs w:val="22"/>
        </w:rPr>
        <w:t>entered in TIDE by the DAC</w:t>
      </w:r>
      <w:r w:rsidR="0096496D" w:rsidRPr="00280179">
        <w:rPr>
          <w:rFonts w:asciiTheme="minorHAnsi" w:hAnsiTheme="minorHAnsi" w:cstheme="minorHAnsi"/>
          <w:sz w:val="22"/>
          <w:szCs w:val="22"/>
        </w:rPr>
        <w:t xml:space="preserve">. </w:t>
      </w:r>
      <w:r w:rsidR="008919DD" w:rsidRPr="00280179">
        <w:rPr>
          <w:rFonts w:asciiTheme="minorHAnsi" w:hAnsiTheme="minorHAnsi" w:cstheme="minorHAnsi"/>
          <w:sz w:val="22"/>
          <w:szCs w:val="22"/>
        </w:rPr>
        <w:t>The test setting</w:t>
      </w:r>
      <w:r w:rsidR="0096496D" w:rsidRPr="00280179">
        <w:rPr>
          <w:rFonts w:asciiTheme="minorHAnsi" w:hAnsiTheme="minorHAnsi" w:cstheme="minorHAnsi"/>
          <w:sz w:val="22"/>
          <w:szCs w:val="22"/>
        </w:rPr>
        <w:t xml:space="preserve"> application is not available for the Fall administration</w:t>
      </w:r>
      <w:r w:rsidR="004E3048" w:rsidRPr="00280179">
        <w:rPr>
          <w:rFonts w:asciiTheme="minorHAnsi" w:hAnsiTheme="minorHAnsi" w:cstheme="minorHAnsi"/>
          <w:sz w:val="22"/>
          <w:szCs w:val="22"/>
        </w:rPr>
        <w:t>.</w:t>
      </w:r>
    </w:p>
    <w:p w14:paraId="01AF2F96" w14:textId="60BE52FF" w:rsidR="009B26F5" w:rsidRPr="00280179" w:rsidRDefault="00DB0EBA" w:rsidP="00DB7139">
      <w:pPr>
        <w:pStyle w:val="Bullet1"/>
        <w:spacing w:after="20" w:line="264" w:lineRule="auto"/>
        <w:jc w:val="both"/>
        <w:rPr>
          <w:rFonts w:asciiTheme="minorHAnsi" w:hAnsiTheme="minorHAnsi" w:cstheme="minorHAnsi"/>
          <w:sz w:val="22"/>
          <w:szCs w:val="22"/>
        </w:rPr>
      </w:pPr>
      <w:r w:rsidRPr="00280179">
        <w:rPr>
          <w:rFonts w:asciiTheme="minorHAnsi" w:hAnsiTheme="minorHAnsi" w:cstheme="minorHAnsi"/>
          <w:sz w:val="22"/>
          <w:szCs w:val="22"/>
        </w:rPr>
        <w:t xml:space="preserve">Include your communication </w:t>
      </w:r>
      <w:r w:rsidR="008067DC" w:rsidRPr="00280179">
        <w:rPr>
          <w:rFonts w:asciiTheme="minorHAnsi" w:hAnsiTheme="minorHAnsi" w:cstheme="minorHAnsi"/>
          <w:sz w:val="22"/>
          <w:szCs w:val="22"/>
        </w:rPr>
        <w:t>plan for sharing test schedules with school district staff who support test administration tasks</w:t>
      </w:r>
      <w:r w:rsidR="00593332" w:rsidRPr="00280179">
        <w:rPr>
          <w:rFonts w:asciiTheme="minorHAnsi" w:hAnsiTheme="minorHAnsi" w:cstheme="minorHAnsi"/>
          <w:sz w:val="22"/>
          <w:szCs w:val="22"/>
        </w:rPr>
        <w:t>, and with</w:t>
      </w:r>
      <w:r w:rsidR="008067DC" w:rsidRPr="00280179">
        <w:rPr>
          <w:rFonts w:asciiTheme="minorHAnsi" w:hAnsiTheme="minorHAnsi" w:cstheme="minorHAnsi"/>
          <w:sz w:val="22"/>
          <w:szCs w:val="22"/>
        </w:rPr>
        <w:t xml:space="preserve"> students and families.</w:t>
      </w:r>
    </w:p>
    <w:p w14:paraId="18C76E3A" w14:textId="77777777" w:rsidR="00DA2B93" w:rsidRPr="00A91E39" w:rsidRDefault="00DA2B93" w:rsidP="00501F23">
      <w:pPr>
        <w:pStyle w:val="Heading3"/>
      </w:pPr>
      <w:r w:rsidRPr="00A91E39">
        <w:t>Test Communication Plan</w:t>
      </w:r>
    </w:p>
    <w:p w14:paraId="09C36B29" w14:textId="550A0EE4" w:rsidR="0068036F" w:rsidRPr="00FD1DF1" w:rsidRDefault="00DB0EBA" w:rsidP="009B26F5">
      <w:pPr>
        <w:spacing w:after="60"/>
        <w:ind w:left="720" w:right="-86"/>
        <w:jc w:val="both"/>
        <w:rPr>
          <w:rFonts w:eastAsia="Calibri"/>
          <w:bCs/>
          <w:color w:val="40403D" w:themeColor="text1"/>
          <w:sz w:val="22"/>
          <w:szCs w:val="22"/>
        </w:rPr>
      </w:pPr>
      <w:r w:rsidRPr="00FD1DF1">
        <w:rPr>
          <w:color w:val="40403D" w:themeColor="text1"/>
          <w:sz w:val="22"/>
          <w:szCs w:val="22"/>
        </w:rPr>
        <w:t>Establish a communication plan</w:t>
      </w:r>
      <w:r w:rsidR="00342173" w:rsidRPr="00FD1DF1">
        <w:rPr>
          <w:color w:val="40403D" w:themeColor="text1"/>
          <w:sz w:val="22"/>
          <w:szCs w:val="22"/>
        </w:rPr>
        <w:t>,</w:t>
      </w:r>
      <w:r w:rsidRPr="00FD1DF1">
        <w:rPr>
          <w:color w:val="40403D" w:themeColor="text1"/>
          <w:sz w:val="22"/>
          <w:szCs w:val="22"/>
        </w:rPr>
        <w:t xml:space="preserve"> taking into c</w:t>
      </w:r>
      <w:r w:rsidR="00DA2B93" w:rsidRPr="00FD1DF1">
        <w:rPr>
          <w:rFonts w:eastAsia="Calibri"/>
          <w:bCs/>
          <w:color w:val="40403D" w:themeColor="text1"/>
          <w:sz w:val="22"/>
          <w:szCs w:val="22"/>
        </w:rPr>
        <w:t>onsider</w:t>
      </w:r>
      <w:r w:rsidRPr="00FD1DF1">
        <w:rPr>
          <w:rFonts w:eastAsia="Calibri"/>
          <w:bCs/>
          <w:color w:val="40403D" w:themeColor="text1"/>
          <w:sz w:val="22"/>
          <w:szCs w:val="22"/>
        </w:rPr>
        <w:t>ation</w:t>
      </w:r>
      <w:r w:rsidR="00DA2B93" w:rsidRPr="00FD1DF1">
        <w:rPr>
          <w:rFonts w:eastAsia="Calibri"/>
          <w:bCs/>
          <w:color w:val="40403D" w:themeColor="text1"/>
          <w:sz w:val="22"/>
          <w:szCs w:val="22"/>
        </w:rPr>
        <w:t xml:space="preserve"> the school </w:t>
      </w:r>
      <w:r w:rsidR="0068036F" w:rsidRPr="00FD1DF1">
        <w:rPr>
          <w:rFonts w:eastAsia="Calibri"/>
          <w:bCs/>
          <w:color w:val="40403D" w:themeColor="text1"/>
          <w:sz w:val="22"/>
          <w:szCs w:val="22"/>
        </w:rPr>
        <w:t xml:space="preserve">staff and the </w:t>
      </w:r>
      <w:r w:rsidR="00DA2B93" w:rsidRPr="00FD1DF1">
        <w:rPr>
          <w:rFonts w:eastAsia="Calibri"/>
          <w:bCs/>
          <w:color w:val="40403D" w:themeColor="text1"/>
          <w:sz w:val="22"/>
          <w:szCs w:val="22"/>
        </w:rPr>
        <w:t>community</w:t>
      </w:r>
      <w:r w:rsidR="00342173" w:rsidRPr="00FD1DF1">
        <w:rPr>
          <w:rFonts w:eastAsia="Calibri"/>
          <w:bCs/>
          <w:color w:val="40403D" w:themeColor="text1"/>
          <w:sz w:val="22"/>
          <w:szCs w:val="22"/>
        </w:rPr>
        <w:t>,</w:t>
      </w:r>
      <w:r w:rsidR="00DA2B93" w:rsidRPr="00FD1DF1">
        <w:rPr>
          <w:rFonts w:eastAsia="Calibri"/>
          <w:bCs/>
          <w:color w:val="40403D" w:themeColor="text1"/>
          <w:sz w:val="22"/>
          <w:szCs w:val="22"/>
        </w:rPr>
        <w:t xml:space="preserve"> and list ways to </w:t>
      </w:r>
      <w:r w:rsidR="00342173" w:rsidRPr="00FD1DF1">
        <w:rPr>
          <w:rFonts w:eastAsia="Calibri"/>
          <w:bCs/>
          <w:color w:val="40403D" w:themeColor="text1"/>
          <w:sz w:val="22"/>
          <w:szCs w:val="22"/>
        </w:rPr>
        <w:t>share information</w:t>
      </w:r>
      <w:r w:rsidR="00DA2B93" w:rsidRPr="00FD1DF1">
        <w:rPr>
          <w:rFonts w:eastAsia="Calibri"/>
          <w:bCs/>
          <w:color w:val="40403D" w:themeColor="text1"/>
          <w:sz w:val="22"/>
          <w:szCs w:val="22"/>
        </w:rPr>
        <w:t xml:space="preserve"> to all </w:t>
      </w:r>
      <w:r w:rsidR="00DD1B1A">
        <w:rPr>
          <w:rFonts w:eastAsia="Calibri"/>
          <w:bCs/>
          <w:color w:val="40403D" w:themeColor="text1"/>
          <w:sz w:val="22"/>
          <w:szCs w:val="22"/>
        </w:rPr>
        <w:t xml:space="preserve">identified </w:t>
      </w:r>
      <w:r w:rsidR="00DA2B93" w:rsidRPr="00FD1DF1">
        <w:rPr>
          <w:rFonts w:eastAsia="Calibri"/>
          <w:bCs/>
          <w:color w:val="40403D" w:themeColor="text1"/>
          <w:sz w:val="22"/>
          <w:szCs w:val="22"/>
        </w:rPr>
        <w:t>groups.</w:t>
      </w:r>
      <w:r w:rsidRPr="00FD1DF1">
        <w:rPr>
          <w:rFonts w:eastAsia="Calibri"/>
          <w:bCs/>
          <w:color w:val="40403D" w:themeColor="text1"/>
          <w:sz w:val="22"/>
          <w:szCs w:val="22"/>
        </w:rPr>
        <w:t xml:space="preserve"> </w:t>
      </w:r>
      <w:r w:rsidRPr="00FD1DF1">
        <w:rPr>
          <w:color w:val="40403D" w:themeColor="text1"/>
          <w:sz w:val="22"/>
          <w:szCs w:val="22"/>
        </w:rPr>
        <w:t>It is important to communicate early and to provide contact information for each school and for the district should a conflict occur.</w:t>
      </w:r>
      <w:r w:rsidR="00DA2B93" w:rsidRPr="00FD1DF1">
        <w:rPr>
          <w:rFonts w:eastAsia="Calibri"/>
          <w:bCs/>
          <w:color w:val="40403D" w:themeColor="text1"/>
          <w:sz w:val="22"/>
          <w:szCs w:val="22"/>
        </w:rPr>
        <w:t xml:space="preserve"> </w:t>
      </w:r>
      <w:r w:rsidR="00F60E45" w:rsidRPr="00FD1DF1">
        <w:rPr>
          <w:rFonts w:eastAsia="Calibri"/>
          <w:bCs/>
          <w:color w:val="40403D" w:themeColor="text1"/>
          <w:sz w:val="22"/>
          <w:szCs w:val="22"/>
        </w:rPr>
        <w:t>Information</w:t>
      </w:r>
      <w:r w:rsidR="00A47E4A" w:rsidRPr="00FD1DF1">
        <w:rPr>
          <w:rFonts w:eastAsia="Calibri"/>
          <w:bCs/>
          <w:color w:val="40403D" w:themeColor="text1"/>
          <w:sz w:val="22"/>
          <w:szCs w:val="22"/>
        </w:rPr>
        <w:t xml:space="preserve"> includes</w:t>
      </w:r>
      <w:r w:rsidR="0068036F" w:rsidRPr="00FD1DF1">
        <w:rPr>
          <w:rFonts w:eastAsia="Calibri"/>
          <w:bCs/>
          <w:color w:val="40403D" w:themeColor="text1"/>
          <w:sz w:val="22"/>
          <w:szCs w:val="22"/>
        </w:rPr>
        <w:t>, but is not limited to:</w:t>
      </w:r>
    </w:p>
    <w:p w14:paraId="4720110A" w14:textId="6FA56FE7" w:rsidR="0068036F" w:rsidRPr="00280179" w:rsidRDefault="0068036F" w:rsidP="00E91F2E">
      <w:pPr>
        <w:pStyle w:val="NumberListNObf"/>
        <w:numPr>
          <w:ilvl w:val="0"/>
          <w:numId w:val="5"/>
        </w:numPr>
        <w:spacing w:after="120"/>
        <w:rPr>
          <w:rFonts w:asciiTheme="minorHAnsi" w:hAnsiTheme="minorHAnsi" w:cstheme="minorHAnsi"/>
          <w:sz w:val="22"/>
          <w:szCs w:val="22"/>
        </w:rPr>
      </w:pPr>
      <w:r w:rsidRPr="00280179">
        <w:rPr>
          <w:rFonts w:asciiTheme="minorHAnsi" w:hAnsiTheme="minorHAnsi" w:cstheme="minorHAnsi"/>
          <w:sz w:val="22"/>
          <w:szCs w:val="22"/>
        </w:rPr>
        <w:t>A</w:t>
      </w:r>
      <w:r w:rsidR="00A47E4A" w:rsidRPr="00280179">
        <w:rPr>
          <w:rFonts w:asciiTheme="minorHAnsi" w:hAnsiTheme="minorHAnsi" w:cstheme="minorHAnsi"/>
          <w:sz w:val="22"/>
          <w:szCs w:val="22"/>
        </w:rPr>
        <w:t xml:space="preserve">ccess to the </w:t>
      </w:r>
      <w:r w:rsidR="00305918" w:rsidRPr="00280179">
        <w:rPr>
          <w:rFonts w:asciiTheme="minorHAnsi" w:hAnsiTheme="minorHAnsi" w:cstheme="minorHAnsi"/>
          <w:sz w:val="22"/>
          <w:szCs w:val="22"/>
        </w:rPr>
        <w:t>T</w:t>
      </w:r>
      <w:r w:rsidR="001D5BD1" w:rsidRPr="00280179">
        <w:rPr>
          <w:rFonts w:asciiTheme="minorHAnsi" w:hAnsiTheme="minorHAnsi" w:cstheme="minorHAnsi"/>
          <w:sz w:val="22"/>
          <w:szCs w:val="22"/>
        </w:rPr>
        <w:t>raining</w:t>
      </w:r>
      <w:r w:rsidR="00A47E4A" w:rsidRPr="00280179">
        <w:rPr>
          <w:rFonts w:asciiTheme="minorHAnsi" w:hAnsiTheme="minorHAnsi" w:cstheme="minorHAnsi"/>
          <w:sz w:val="22"/>
          <w:szCs w:val="22"/>
        </w:rPr>
        <w:t xml:space="preserve"> and </w:t>
      </w:r>
      <w:r w:rsidR="00305918" w:rsidRPr="00280179">
        <w:rPr>
          <w:rFonts w:asciiTheme="minorHAnsi" w:hAnsiTheme="minorHAnsi" w:cstheme="minorHAnsi"/>
          <w:sz w:val="22"/>
          <w:szCs w:val="22"/>
        </w:rPr>
        <w:t>P</w:t>
      </w:r>
      <w:r w:rsidR="001D5BD1" w:rsidRPr="00280179">
        <w:rPr>
          <w:rFonts w:asciiTheme="minorHAnsi" w:hAnsiTheme="minorHAnsi" w:cstheme="minorHAnsi"/>
          <w:sz w:val="22"/>
          <w:szCs w:val="22"/>
        </w:rPr>
        <w:t>ractice</w:t>
      </w:r>
      <w:r w:rsidR="00A47E4A" w:rsidRPr="00280179">
        <w:rPr>
          <w:rFonts w:asciiTheme="minorHAnsi" w:hAnsiTheme="minorHAnsi" w:cstheme="minorHAnsi"/>
          <w:sz w:val="22"/>
          <w:szCs w:val="22"/>
        </w:rPr>
        <w:t xml:space="preserve"> tests for students, teachers, T</w:t>
      </w:r>
      <w:r w:rsidR="003F737D" w:rsidRPr="00280179">
        <w:rPr>
          <w:rFonts w:asciiTheme="minorHAnsi" w:hAnsiTheme="minorHAnsi" w:cstheme="minorHAnsi"/>
          <w:sz w:val="22"/>
          <w:szCs w:val="22"/>
        </w:rPr>
        <w:t xml:space="preserve">est </w:t>
      </w:r>
      <w:r w:rsidR="00A47E4A" w:rsidRPr="00280179">
        <w:rPr>
          <w:rFonts w:asciiTheme="minorHAnsi" w:hAnsiTheme="minorHAnsi" w:cstheme="minorHAnsi"/>
          <w:sz w:val="22"/>
          <w:szCs w:val="22"/>
        </w:rPr>
        <w:t>A</w:t>
      </w:r>
      <w:r w:rsidR="003F737D" w:rsidRPr="00280179">
        <w:rPr>
          <w:rFonts w:asciiTheme="minorHAnsi" w:hAnsiTheme="minorHAnsi" w:cstheme="minorHAnsi"/>
          <w:sz w:val="22"/>
          <w:szCs w:val="22"/>
        </w:rPr>
        <w:t>dministrators (TAs)</w:t>
      </w:r>
      <w:r w:rsidR="00A47E4A" w:rsidRPr="00280179">
        <w:rPr>
          <w:rFonts w:asciiTheme="minorHAnsi" w:hAnsiTheme="minorHAnsi" w:cstheme="minorHAnsi"/>
          <w:sz w:val="22"/>
          <w:szCs w:val="22"/>
        </w:rPr>
        <w:t>, SCs, and parents.</w:t>
      </w:r>
    </w:p>
    <w:p w14:paraId="2D368704" w14:textId="388E0C83" w:rsidR="00A47E4A" w:rsidRPr="00280179" w:rsidRDefault="00A47E4A" w:rsidP="00E91F2E">
      <w:pPr>
        <w:pStyle w:val="NumberListNObf"/>
        <w:numPr>
          <w:ilvl w:val="0"/>
          <w:numId w:val="5"/>
        </w:numPr>
        <w:spacing w:after="120"/>
        <w:rPr>
          <w:rFonts w:asciiTheme="minorHAnsi" w:hAnsiTheme="minorHAnsi" w:cstheme="minorHAnsi"/>
          <w:sz w:val="22"/>
          <w:szCs w:val="22"/>
        </w:rPr>
      </w:pPr>
      <w:r w:rsidRPr="00280179">
        <w:rPr>
          <w:rFonts w:asciiTheme="minorHAnsi" w:hAnsiTheme="minorHAnsi" w:cstheme="minorHAnsi"/>
          <w:sz w:val="22"/>
          <w:szCs w:val="22"/>
        </w:rPr>
        <w:t xml:space="preserve">Notifying students and families of important </w:t>
      </w:r>
      <w:r w:rsidR="0068036F" w:rsidRPr="00280179">
        <w:rPr>
          <w:rFonts w:asciiTheme="minorHAnsi" w:hAnsiTheme="minorHAnsi" w:cstheme="minorHAnsi"/>
          <w:sz w:val="22"/>
          <w:szCs w:val="22"/>
        </w:rPr>
        <w:t xml:space="preserve">testing </w:t>
      </w:r>
      <w:r w:rsidRPr="00280179">
        <w:rPr>
          <w:rFonts w:asciiTheme="minorHAnsi" w:hAnsiTheme="minorHAnsi" w:cstheme="minorHAnsi"/>
          <w:sz w:val="22"/>
          <w:szCs w:val="22"/>
        </w:rPr>
        <w:t xml:space="preserve">dates, </w:t>
      </w:r>
      <w:r w:rsidR="0068036F" w:rsidRPr="00280179">
        <w:rPr>
          <w:rFonts w:asciiTheme="minorHAnsi" w:hAnsiTheme="minorHAnsi" w:cstheme="minorHAnsi"/>
          <w:sz w:val="22"/>
          <w:szCs w:val="22"/>
        </w:rPr>
        <w:t>resources</w:t>
      </w:r>
      <w:r w:rsidRPr="00280179">
        <w:rPr>
          <w:rFonts w:asciiTheme="minorHAnsi" w:hAnsiTheme="minorHAnsi" w:cstheme="minorHAnsi"/>
          <w:sz w:val="22"/>
          <w:szCs w:val="22"/>
        </w:rPr>
        <w:t>, and student score results.</w:t>
      </w:r>
    </w:p>
    <w:p w14:paraId="3C82D0B0" w14:textId="2BCE59A1" w:rsidR="0068036F" w:rsidRPr="00280179" w:rsidRDefault="0068036F" w:rsidP="00E91F2E">
      <w:pPr>
        <w:pStyle w:val="NumberListNObf"/>
        <w:numPr>
          <w:ilvl w:val="0"/>
          <w:numId w:val="5"/>
        </w:numPr>
        <w:spacing w:after="120"/>
        <w:rPr>
          <w:rFonts w:asciiTheme="minorHAnsi" w:hAnsiTheme="minorHAnsi" w:cstheme="minorHAnsi"/>
          <w:sz w:val="22"/>
          <w:szCs w:val="22"/>
        </w:rPr>
      </w:pPr>
      <w:r w:rsidRPr="00280179">
        <w:rPr>
          <w:rFonts w:asciiTheme="minorHAnsi" w:hAnsiTheme="minorHAnsi" w:cstheme="minorHAnsi"/>
          <w:sz w:val="22"/>
          <w:szCs w:val="22"/>
        </w:rPr>
        <w:t>Notifying staff, as applicable to their user roles, of all testing information and requirements.</w:t>
      </w:r>
    </w:p>
    <w:p w14:paraId="26515087" w14:textId="2BEF5D21" w:rsidR="00C76E0B" w:rsidRPr="00342173" w:rsidRDefault="00342173" w:rsidP="00342173">
      <w:pPr>
        <w:pStyle w:val="Caption"/>
        <w:keepNext/>
        <w:spacing w:after="120" w:line="240" w:lineRule="auto"/>
        <w:ind w:left="720"/>
        <w:jc w:val="both"/>
        <w:rPr>
          <w:rFonts w:ascii="Segoe UI Semibold" w:hAnsi="Segoe UI Semibold" w:cs="Segoe UI Semibold"/>
          <w:b w:val="0"/>
          <w:bCs w:val="0"/>
          <w:color w:val="2E6168" w:themeColor="accent4" w:themeShade="80"/>
          <w:sz w:val="20"/>
          <w:szCs w:val="20"/>
        </w:rPr>
      </w:pPr>
      <w:r w:rsidRPr="00342173">
        <w:rPr>
          <w:rFonts w:ascii="Segoe UI Semibold" w:hAnsi="Segoe UI Semibold" w:cs="Segoe UI Semibold"/>
          <w:b w:val="0"/>
          <w:bCs w:val="0"/>
          <w:color w:val="2E6168" w:themeColor="accent4" w:themeShade="80"/>
          <w:sz w:val="20"/>
          <w:szCs w:val="20"/>
        </w:rPr>
        <w:t xml:space="preserve">Table </w:t>
      </w:r>
      <w:r w:rsidRPr="00342173">
        <w:rPr>
          <w:rFonts w:ascii="Segoe UI Semibold" w:hAnsi="Segoe UI Semibold" w:cs="Segoe UI Semibold"/>
          <w:b w:val="0"/>
          <w:bCs w:val="0"/>
          <w:color w:val="2E6168" w:themeColor="accent4" w:themeShade="80"/>
          <w:sz w:val="20"/>
          <w:szCs w:val="20"/>
        </w:rPr>
        <w:fldChar w:fldCharType="begin"/>
      </w:r>
      <w:r w:rsidRPr="00342173">
        <w:rPr>
          <w:rFonts w:ascii="Segoe UI Semibold" w:hAnsi="Segoe UI Semibold" w:cs="Segoe UI Semibold"/>
          <w:b w:val="0"/>
          <w:bCs w:val="0"/>
          <w:color w:val="2E6168" w:themeColor="accent4" w:themeShade="80"/>
          <w:sz w:val="20"/>
          <w:szCs w:val="20"/>
        </w:rPr>
        <w:instrText xml:space="preserve"> SEQ Table \* ARABIC </w:instrText>
      </w:r>
      <w:r w:rsidRPr="00342173">
        <w:rPr>
          <w:rFonts w:ascii="Segoe UI Semibold" w:hAnsi="Segoe UI Semibold" w:cs="Segoe UI Semibold"/>
          <w:b w:val="0"/>
          <w:bCs w:val="0"/>
          <w:color w:val="2E6168" w:themeColor="accent4" w:themeShade="80"/>
          <w:sz w:val="20"/>
          <w:szCs w:val="20"/>
        </w:rPr>
        <w:fldChar w:fldCharType="separate"/>
      </w:r>
      <w:r w:rsidR="00755386">
        <w:rPr>
          <w:rFonts w:ascii="Segoe UI Semibold" w:hAnsi="Segoe UI Semibold" w:cs="Segoe UI Semibold"/>
          <w:b w:val="0"/>
          <w:bCs w:val="0"/>
          <w:noProof/>
          <w:color w:val="2E6168" w:themeColor="accent4" w:themeShade="80"/>
          <w:sz w:val="20"/>
          <w:szCs w:val="20"/>
        </w:rPr>
        <w:t>1</w:t>
      </w:r>
      <w:r w:rsidRPr="00342173">
        <w:rPr>
          <w:rFonts w:ascii="Segoe UI Semibold" w:hAnsi="Segoe UI Semibold" w:cs="Segoe UI Semibold"/>
          <w:b w:val="0"/>
          <w:bCs w:val="0"/>
          <w:color w:val="2E6168" w:themeColor="accent4" w:themeShade="80"/>
          <w:sz w:val="20"/>
          <w:szCs w:val="20"/>
        </w:rPr>
        <w:fldChar w:fldCharType="end"/>
      </w:r>
      <w:r w:rsidRPr="00342173">
        <w:rPr>
          <w:rFonts w:ascii="Segoe UI Semibold" w:hAnsi="Segoe UI Semibold" w:cs="Segoe UI Semibold"/>
          <w:b w:val="0"/>
          <w:bCs w:val="0"/>
          <w:color w:val="2E6168" w:themeColor="accent4" w:themeShade="80"/>
          <w:sz w:val="20"/>
          <w:szCs w:val="20"/>
        </w:rPr>
        <w:t>: Example Communication Plan</w:t>
      </w:r>
    </w:p>
    <w:tbl>
      <w:tblPr>
        <w:tblW w:w="9000" w:type="dxa"/>
        <w:tblInd w:w="717" w:type="dxa"/>
        <w:tbl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insideH w:val="single" w:sz="2" w:space="0" w:color="B3B3B0" w:themeColor="text1" w:themeTint="66"/>
          <w:insideV w:val="single" w:sz="2" w:space="0" w:color="B3B3B0" w:themeColor="text1" w:themeTint="66"/>
        </w:tblBorders>
        <w:tblLayout w:type="fixed"/>
        <w:tblLook w:val="01E0" w:firstRow="1" w:lastRow="1" w:firstColumn="1" w:lastColumn="1" w:noHBand="0" w:noVBand="0"/>
        <w:tblDescription w:val="Four columns and multiple rows provide a communication template that identifies the person responsible, intended audience, and the method and date of communication."/>
      </w:tblPr>
      <w:tblGrid>
        <w:gridCol w:w="1890"/>
        <w:gridCol w:w="4860"/>
        <w:gridCol w:w="1350"/>
        <w:gridCol w:w="900"/>
      </w:tblGrid>
      <w:tr w:rsidR="00870A3D" w14:paraId="110B62CC" w14:textId="77777777" w:rsidTr="0075128C">
        <w:trPr>
          <w:trHeight w:val="645"/>
          <w:tblHeader/>
        </w:trPr>
        <w:tc>
          <w:tcPr>
            <w:tcW w:w="189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53923755" w14:textId="77777777" w:rsidR="00D47FF3" w:rsidRPr="00FD1DF1" w:rsidRDefault="00D47FF3">
            <w:pPr>
              <w:spacing w:after="20" w:line="240" w:lineRule="auto"/>
              <w:ind w:right="-720"/>
              <w:jc w:val="both"/>
              <w:rPr>
                <w:rFonts w:ascii="Segoe UI Semibold" w:hAnsi="Segoe UI Semibold" w:cs="Segoe UI Semibold"/>
                <w:color w:val="40403D" w:themeColor="text1"/>
                <w:sz w:val="22"/>
                <w:szCs w:val="22"/>
              </w:rPr>
            </w:pPr>
            <w:r w:rsidRPr="00FD1DF1">
              <w:rPr>
                <w:rFonts w:ascii="Segoe UI Semibold" w:hAnsi="Segoe UI Semibold" w:cs="Segoe UI Semibold"/>
                <w:color w:val="40403D" w:themeColor="text1"/>
                <w:sz w:val="22"/>
                <w:szCs w:val="22"/>
              </w:rPr>
              <w:t>Group</w:t>
            </w:r>
          </w:p>
        </w:tc>
        <w:tc>
          <w:tcPr>
            <w:tcW w:w="486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2B61971D" w14:textId="77777777" w:rsidR="00D47FF3" w:rsidRPr="00FD1DF1" w:rsidRDefault="00D47FF3">
            <w:pPr>
              <w:spacing w:after="20" w:line="240" w:lineRule="auto"/>
              <w:ind w:right="75"/>
              <w:rPr>
                <w:rFonts w:ascii="Segoe UI Semibold" w:hAnsi="Segoe UI Semibold" w:cs="Segoe UI Semibold"/>
                <w:color w:val="40403D" w:themeColor="text1"/>
                <w:sz w:val="22"/>
                <w:szCs w:val="22"/>
              </w:rPr>
            </w:pPr>
            <w:r w:rsidRPr="00FD1DF1">
              <w:rPr>
                <w:rFonts w:ascii="Segoe UI Semibold" w:hAnsi="Segoe UI Semibold" w:cs="Segoe UI Semibold"/>
                <w:color w:val="40403D" w:themeColor="text1"/>
                <w:sz w:val="22"/>
                <w:szCs w:val="22"/>
              </w:rPr>
              <w:t>How and what to communicate:</w:t>
            </w:r>
          </w:p>
        </w:tc>
        <w:tc>
          <w:tcPr>
            <w:tcW w:w="135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59EF0834" w14:textId="31C0F659" w:rsidR="00D47FF3" w:rsidRPr="00FD1DF1" w:rsidRDefault="00D47FF3" w:rsidP="00B873C2">
            <w:pPr>
              <w:spacing w:after="20" w:line="240" w:lineRule="auto"/>
              <w:ind w:left="-19" w:right="-720"/>
              <w:jc w:val="both"/>
              <w:rPr>
                <w:rFonts w:ascii="Segoe UI Semibold" w:hAnsi="Segoe UI Semibold" w:cs="Segoe UI Semibold"/>
                <w:color w:val="40403D" w:themeColor="text1"/>
                <w:sz w:val="22"/>
                <w:szCs w:val="22"/>
              </w:rPr>
            </w:pPr>
            <w:r w:rsidRPr="00FD1DF1">
              <w:rPr>
                <w:rFonts w:ascii="Segoe UI Semibold" w:hAnsi="Segoe UI Semibold" w:cs="Segoe UI Semibold"/>
                <w:color w:val="40403D" w:themeColor="text1"/>
                <w:sz w:val="22"/>
                <w:szCs w:val="22"/>
              </w:rPr>
              <w:t xml:space="preserve">Person </w:t>
            </w:r>
            <w:r w:rsidRPr="00FD1DF1">
              <w:rPr>
                <w:rFonts w:ascii="Segoe UI Semibold" w:hAnsi="Segoe UI Semibold" w:cs="Segoe UI Semibold"/>
                <w:color w:val="40403D" w:themeColor="text1"/>
                <w:sz w:val="22"/>
                <w:szCs w:val="22"/>
              </w:rPr>
              <w:br/>
              <w:t>Responsible</w:t>
            </w:r>
          </w:p>
        </w:tc>
        <w:tc>
          <w:tcPr>
            <w:tcW w:w="90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421A9678" w14:textId="4E3C59F8" w:rsidR="00D47FF3" w:rsidRPr="00FD1DF1" w:rsidRDefault="00D47FF3" w:rsidP="00870A3D">
            <w:pPr>
              <w:spacing w:after="20" w:line="240" w:lineRule="auto"/>
              <w:ind w:right="-105"/>
              <w:jc w:val="both"/>
              <w:rPr>
                <w:rFonts w:ascii="Segoe UI Semibold" w:hAnsi="Segoe UI Semibold" w:cs="Segoe UI Semibold"/>
                <w:color w:val="40403D" w:themeColor="text1"/>
                <w:sz w:val="22"/>
                <w:szCs w:val="22"/>
              </w:rPr>
            </w:pPr>
            <w:r w:rsidRPr="00FD1DF1">
              <w:rPr>
                <w:rFonts w:ascii="Segoe UI Semibold" w:hAnsi="Segoe UI Semibold" w:cs="Segoe UI Semibold"/>
                <w:color w:val="40403D" w:themeColor="text1"/>
                <w:sz w:val="22"/>
                <w:szCs w:val="22"/>
              </w:rPr>
              <w:t>Date</w:t>
            </w:r>
          </w:p>
        </w:tc>
      </w:tr>
      <w:tr w:rsidR="00B873C2" w14:paraId="7960A552" w14:textId="77777777" w:rsidTr="0075128C">
        <w:trPr>
          <w:trHeight w:hRule="exact" w:val="603"/>
        </w:trPr>
        <w:tc>
          <w:tcPr>
            <w:tcW w:w="189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hideMark/>
          </w:tcPr>
          <w:p w14:paraId="2BD39BF0" w14:textId="3C27FDC1" w:rsidR="00D47FF3" w:rsidRDefault="00D47FF3">
            <w:pPr>
              <w:spacing w:before="20" w:after="20" w:line="240" w:lineRule="auto"/>
              <w:ind w:right="-108"/>
              <w:rPr>
                <w:rFonts w:ascii="Segoe UI regular" w:hAnsi="Segoe UI regular" w:cs="Tahoma"/>
                <w:color w:val="40403D" w:themeColor="text1"/>
              </w:rPr>
            </w:pPr>
            <w:r>
              <w:rPr>
                <w:rFonts w:ascii="Segoe UI regular" w:hAnsi="Segoe UI regular" w:cs="Tahoma"/>
                <w:color w:val="40403D" w:themeColor="text1"/>
              </w:rPr>
              <w:t>Custodial</w:t>
            </w:r>
            <w:r w:rsidR="0075128C">
              <w:rPr>
                <w:rFonts w:ascii="Segoe UI regular" w:hAnsi="Segoe UI regular" w:cs="Tahoma"/>
                <w:color w:val="40403D" w:themeColor="text1"/>
              </w:rPr>
              <w:t xml:space="preserve"> </w:t>
            </w:r>
            <w:r>
              <w:rPr>
                <w:rFonts w:ascii="Segoe UI regular" w:hAnsi="Segoe UI regular" w:cs="Tahoma"/>
                <w:color w:val="40403D" w:themeColor="text1"/>
              </w:rPr>
              <w:t>/</w:t>
            </w:r>
            <w:r w:rsidR="0075128C">
              <w:rPr>
                <w:rFonts w:ascii="Segoe UI regular" w:hAnsi="Segoe UI regular" w:cs="Tahoma"/>
                <w:color w:val="40403D" w:themeColor="text1"/>
              </w:rPr>
              <w:t xml:space="preserve"> </w:t>
            </w:r>
            <w:r>
              <w:rPr>
                <w:rFonts w:ascii="Segoe UI regular" w:hAnsi="Segoe UI regular" w:cs="Tahoma"/>
                <w:color w:val="40403D" w:themeColor="text1"/>
              </w:rPr>
              <w:t>maintenance staff</w:t>
            </w:r>
          </w:p>
        </w:tc>
        <w:tc>
          <w:tcPr>
            <w:tcW w:w="486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70120EF1" w14:textId="56F08181" w:rsidR="00D47FF3" w:rsidRPr="00870A3D" w:rsidRDefault="00870A3D" w:rsidP="00B873C2">
            <w:pPr>
              <w:spacing w:before="0" w:after="0" w:line="240" w:lineRule="auto"/>
              <w:ind w:left="-23" w:right="-102"/>
              <w:rPr>
                <w:rFonts w:ascii="Segoe UI regular" w:hAnsi="Segoe UI regular" w:cs="Tahoma"/>
                <w:color w:val="2E6168" w:themeColor="accent4" w:themeShade="80"/>
              </w:rPr>
            </w:pPr>
            <w:r>
              <w:rPr>
                <w:rFonts w:ascii="Segoe UI regular" w:hAnsi="Segoe UI regular" w:cs="Tahoma"/>
                <w:color w:val="2E6168" w:themeColor="accent4" w:themeShade="80"/>
              </w:rPr>
              <w:t>Informed of any alterations to schedule via email.</w:t>
            </w:r>
          </w:p>
        </w:tc>
        <w:tc>
          <w:tcPr>
            <w:tcW w:w="135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7FD41BB3" w14:textId="1E94C933" w:rsidR="00870A3D" w:rsidRDefault="00870A3D">
            <w:pPr>
              <w:spacing w:before="20" w:after="20" w:line="240" w:lineRule="auto"/>
              <w:ind w:right="-108"/>
              <w:rPr>
                <w:rFonts w:ascii="Segoe UI regular" w:hAnsi="Segoe UI regular" w:cs="Calibri"/>
                <w:color w:val="2E6168" w:themeColor="accent4" w:themeShade="80"/>
              </w:rPr>
            </w:pPr>
            <w:r>
              <w:rPr>
                <w:rFonts w:ascii="Segoe UI regular" w:hAnsi="Segoe UI regular" w:cs="Calibri"/>
                <w:color w:val="2E6168" w:themeColor="accent4" w:themeShade="80"/>
              </w:rPr>
              <w:t>J. Smith</w:t>
            </w:r>
          </w:p>
        </w:tc>
        <w:tc>
          <w:tcPr>
            <w:tcW w:w="90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07378E74" w14:textId="638233AC" w:rsidR="00D47FF3" w:rsidRDefault="00B873C2" w:rsidP="0075128C">
            <w:pPr>
              <w:spacing w:before="20" w:after="20" w:line="240" w:lineRule="auto"/>
              <w:ind w:left="-13" w:right="-112"/>
              <w:rPr>
                <w:rFonts w:ascii="Segoe UI regular" w:hAnsi="Segoe UI regular" w:cs="Calibri"/>
                <w:color w:val="2E6168" w:themeColor="accent4" w:themeShade="80"/>
              </w:rPr>
            </w:pPr>
            <w:r>
              <w:rPr>
                <w:rFonts w:ascii="Segoe UI regular" w:hAnsi="Segoe UI regular" w:cs="Calibri"/>
                <w:color w:val="2E6168" w:themeColor="accent4" w:themeShade="80"/>
              </w:rPr>
              <w:t>2/1/</w:t>
            </w:r>
            <w:r w:rsidR="007E2AEC">
              <w:rPr>
                <w:rFonts w:ascii="Segoe UI regular" w:hAnsi="Segoe UI regular" w:cs="Calibri"/>
                <w:color w:val="2E6168" w:themeColor="accent4" w:themeShade="80"/>
              </w:rPr>
              <w:t>23</w:t>
            </w:r>
          </w:p>
        </w:tc>
      </w:tr>
      <w:tr w:rsidR="00755386" w14:paraId="0FC185E8" w14:textId="77777777" w:rsidTr="0075128C">
        <w:trPr>
          <w:trHeight w:hRule="exact" w:val="630"/>
        </w:trPr>
        <w:tc>
          <w:tcPr>
            <w:tcW w:w="189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hideMark/>
          </w:tcPr>
          <w:p w14:paraId="00822018" w14:textId="77777777" w:rsidR="00755386" w:rsidRDefault="00755386" w:rsidP="008B6335">
            <w:pPr>
              <w:spacing w:before="20" w:after="20"/>
              <w:rPr>
                <w:rFonts w:ascii="Segoe UI regular" w:hAnsi="Segoe UI regular" w:cs="Tahoma"/>
                <w:color w:val="40403D" w:themeColor="text1"/>
              </w:rPr>
            </w:pPr>
            <w:r>
              <w:rPr>
                <w:rFonts w:ascii="Segoe UI regular" w:hAnsi="Segoe UI regular" w:cs="Tahoma"/>
                <w:color w:val="40403D" w:themeColor="text1"/>
              </w:rPr>
              <w:t>TA/Proctor</w:t>
            </w:r>
          </w:p>
        </w:tc>
        <w:tc>
          <w:tcPr>
            <w:tcW w:w="486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1B15E0CF" w14:textId="306F8828" w:rsidR="00755386" w:rsidRPr="00870A3D" w:rsidRDefault="00755386" w:rsidP="008B6335">
            <w:pPr>
              <w:spacing w:before="0" w:after="0"/>
              <w:ind w:left="-23" w:right="-102"/>
              <w:rPr>
                <w:rFonts w:ascii="Segoe UI regular" w:hAnsi="Segoe UI regular" w:cs="Tahoma"/>
                <w:color w:val="2E6168" w:themeColor="accent4" w:themeShade="80"/>
              </w:rPr>
            </w:pPr>
            <w:r>
              <w:rPr>
                <w:rFonts w:ascii="Segoe UI regular" w:hAnsi="Segoe UI regular" w:cs="Tahoma"/>
                <w:color w:val="2E6168" w:themeColor="accent4" w:themeShade="80"/>
              </w:rPr>
              <w:t>Informed of mandatory training, test schedules</w:t>
            </w:r>
            <w:r w:rsidR="009A29E0">
              <w:rPr>
                <w:rFonts w:ascii="Segoe UI regular" w:hAnsi="Segoe UI regular" w:cs="Tahoma"/>
                <w:color w:val="2E6168" w:themeColor="accent4" w:themeShade="80"/>
              </w:rPr>
              <w:t>,</w:t>
            </w:r>
            <w:r>
              <w:rPr>
                <w:rFonts w:ascii="Segoe UI regular" w:hAnsi="Segoe UI regular" w:cs="Tahoma"/>
                <w:color w:val="2E6168" w:themeColor="accent4" w:themeShade="80"/>
              </w:rPr>
              <w:t xml:space="preserve"> and administration requirements with reminders via email.</w:t>
            </w:r>
          </w:p>
        </w:tc>
        <w:tc>
          <w:tcPr>
            <w:tcW w:w="135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315E1F7F" w14:textId="77777777" w:rsidR="00755386" w:rsidRDefault="00755386" w:rsidP="008B6335">
            <w:pPr>
              <w:spacing w:before="20" w:after="20"/>
              <w:ind w:right="-102"/>
              <w:rPr>
                <w:rFonts w:ascii="Segoe UI regular" w:hAnsi="Segoe UI regular" w:cs="Calibri"/>
                <w:color w:val="2E6168" w:themeColor="accent4" w:themeShade="80"/>
              </w:rPr>
            </w:pPr>
            <w:r>
              <w:rPr>
                <w:rFonts w:ascii="Segoe UI regular" w:hAnsi="Segoe UI regular" w:cs="Calibri"/>
                <w:color w:val="2E6168" w:themeColor="accent4" w:themeShade="80"/>
              </w:rPr>
              <w:t>B. Rick</w:t>
            </w:r>
          </w:p>
        </w:tc>
        <w:tc>
          <w:tcPr>
            <w:tcW w:w="90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02EB1642" w14:textId="5AE6D8B8" w:rsidR="00755386" w:rsidRDefault="00755386" w:rsidP="0075128C">
            <w:pPr>
              <w:spacing w:before="20" w:after="20"/>
              <w:ind w:left="-13" w:right="-112"/>
              <w:rPr>
                <w:rFonts w:ascii="Segoe UI regular" w:hAnsi="Segoe UI regular" w:cs="Calibri"/>
                <w:color w:val="2E6168" w:themeColor="accent4" w:themeShade="80"/>
              </w:rPr>
            </w:pPr>
            <w:r>
              <w:rPr>
                <w:rFonts w:ascii="Segoe UI regular" w:hAnsi="Segoe UI regular" w:cs="Calibri"/>
                <w:color w:val="2E6168" w:themeColor="accent4" w:themeShade="80"/>
              </w:rPr>
              <w:t>2/10/</w:t>
            </w:r>
            <w:r w:rsidR="007E2AEC">
              <w:rPr>
                <w:rFonts w:ascii="Segoe UI regular" w:hAnsi="Segoe UI regular" w:cs="Calibri"/>
                <w:color w:val="2E6168" w:themeColor="accent4" w:themeShade="80"/>
              </w:rPr>
              <w:t>23</w:t>
            </w:r>
          </w:p>
        </w:tc>
      </w:tr>
      <w:tr w:rsidR="00B873C2" w14:paraId="002B777E" w14:textId="77777777" w:rsidTr="00A97A78">
        <w:trPr>
          <w:trHeight w:hRule="exact" w:val="1224"/>
        </w:trPr>
        <w:tc>
          <w:tcPr>
            <w:tcW w:w="189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hideMark/>
          </w:tcPr>
          <w:p w14:paraId="29C9ABB0" w14:textId="77777777" w:rsidR="00D47FF3" w:rsidRDefault="00D47FF3">
            <w:pPr>
              <w:spacing w:before="20" w:after="20" w:line="240" w:lineRule="auto"/>
              <w:rPr>
                <w:rFonts w:ascii="Segoe UI regular" w:hAnsi="Segoe UI regular" w:cs="Tahoma"/>
                <w:color w:val="40403D" w:themeColor="text1"/>
              </w:rPr>
            </w:pPr>
            <w:r>
              <w:rPr>
                <w:rFonts w:ascii="Segoe UI regular" w:hAnsi="Segoe UI regular" w:cs="Tahoma"/>
                <w:color w:val="40403D" w:themeColor="text1"/>
              </w:rPr>
              <w:t>Parents</w:t>
            </w:r>
          </w:p>
        </w:tc>
        <w:tc>
          <w:tcPr>
            <w:tcW w:w="486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38CC3842" w14:textId="0082F275" w:rsidR="00D47FF3" w:rsidRDefault="00870A3D" w:rsidP="00B873C2">
            <w:pPr>
              <w:spacing w:before="0" w:after="0" w:line="240" w:lineRule="auto"/>
              <w:ind w:left="-23" w:right="-101"/>
              <w:rPr>
                <w:rFonts w:ascii="Segoe UI regular" w:hAnsi="Segoe UI regular" w:cs="Tahoma"/>
                <w:color w:val="40403D" w:themeColor="text1"/>
              </w:rPr>
            </w:pPr>
            <w:r>
              <w:rPr>
                <w:rFonts w:ascii="Segoe UI regular" w:hAnsi="Segoe UI regular" w:cs="Tahoma"/>
                <w:color w:val="2E6168" w:themeColor="accent4" w:themeShade="80"/>
              </w:rPr>
              <w:t xml:space="preserve">Informed of training and </w:t>
            </w:r>
            <w:r w:rsidR="00305918">
              <w:rPr>
                <w:rFonts w:ascii="Segoe UI regular" w:hAnsi="Segoe UI regular" w:cs="Tahoma"/>
                <w:color w:val="2E6168" w:themeColor="accent4" w:themeShade="80"/>
              </w:rPr>
              <w:t>P</w:t>
            </w:r>
            <w:r>
              <w:rPr>
                <w:rFonts w:ascii="Segoe UI regular" w:hAnsi="Segoe UI regular" w:cs="Tahoma"/>
                <w:color w:val="2E6168" w:themeColor="accent4" w:themeShade="80"/>
              </w:rPr>
              <w:t xml:space="preserve">ractice </w:t>
            </w:r>
            <w:r w:rsidR="00305918">
              <w:rPr>
                <w:rFonts w:ascii="Segoe UI regular" w:hAnsi="Segoe UI regular" w:cs="Tahoma"/>
                <w:color w:val="2E6168" w:themeColor="accent4" w:themeShade="80"/>
              </w:rPr>
              <w:t>t</w:t>
            </w:r>
            <w:r>
              <w:rPr>
                <w:rFonts w:ascii="Segoe UI regular" w:hAnsi="Segoe UI regular" w:cs="Tahoma"/>
                <w:color w:val="2E6168" w:themeColor="accent4" w:themeShade="80"/>
              </w:rPr>
              <w:t xml:space="preserve">ests, student test schedule, and method and </w:t>
            </w:r>
            <w:r w:rsidR="008919DD">
              <w:rPr>
                <w:rFonts w:ascii="Segoe UI regular" w:hAnsi="Segoe UI regular" w:cs="Tahoma"/>
                <w:color w:val="2E6168" w:themeColor="accent4" w:themeShade="80"/>
              </w:rPr>
              <w:t xml:space="preserve">intended </w:t>
            </w:r>
            <w:r>
              <w:rPr>
                <w:rFonts w:ascii="Segoe UI regular" w:hAnsi="Segoe UI regular" w:cs="Tahoma"/>
                <w:color w:val="2E6168" w:themeColor="accent4" w:themeShade="80"/>
              </w:rPr>
              <w:t xml:space="preserve">delivery of </w:t>
            </w:r>
            <w:r w:rsidR="00A60324">
              <w:rPr>
                <w:rFonts w:ascii="Segoe UI regular" w:hAnsi="Segoe UI regular" w:cs="Tahoma"/>
                <w:color w:val="2E6168" w:themeColor="accent4" w:themeShade="80"/>
              </w:rPr>
              <w:t xml:space="preserve">reporting student score results </w:t>
            </w:r>
            <w:r>
              <w:rPr>
                <w:rFonts w:ascii="Segoe UI regular" w:hAnsi="Segoe UI regular" w:cs="Tahoma"/>
                <w:color w:val="2E6168" w:themeColor="accent4" w:themeShade="80"/>
              </w:rPr>
              <w:t>via parent newsletter and email.</w:t>
            </w:r>
          </w:p>
        </w:tc>
        <w:tc>
          <w:tcPr>
            <w:tcW w:w="135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0D971418" w14:textId="421FFFB5" w:rsidR="00D47FF3" w:rsidRPr="00870A3D" w:rsidRDefault="00870A3D">
            <w:pPr>
              <w:spacing w:before="20" w:after="20" w:line="240" w:lineRule="auto"/>
              <w:ind w:right="-108"/>
              <w:rPr>
                <w:rFonts w:ascii="Segoe UI regular" w:hAnsi="Segoe UI regular" w:cs="Calibri"/>
                <w:color w:val="2E6168" w:themeColor="accent4" w:themeShade="80"/>
              </w:rPr>
            </w:pPr>
            <w:r w:rsidRPr="00870A3D">
              <w:rPr>
                <w:rFonts w:ascii="Segoe UI regular" w:hAnsi="Segoe UI regular" w:cs="Calibri"/>
                <w:color w:val="2E6168" w:themeColor="accent4" w:themeShade="80"/>
              </w:rPr>
              <w:t>D. Johnson</w:t>
            </w:r>
          </w:p>
        </w:tc>
        <w:tc>
          <w:tcPr>
            <w:tcW w:w="90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77EAA792" w14:textId="097BD025" w:rsidR="00D47FF3" w:rsidRDefault="00755386" w:rsidP="0075128C">
            <w:pPr>
              <w:spacing w:before="20" w:after="20" w:line="240" w:lineRule="auto"/>
              <w:ind w:right="-112"/>
              <w:rPr>
                <w:rFonts w:ascii="Segoe UI regular" w:hAnsi="Segoe UI regular" w:cs="Calibri"/>
                <w:color w:val="2E6168" w:themeColor="accent4" w:themeShade="80"/>
              </w:rPr>
            </w:pPr>
            <w:r>
              <w:rPr>
                <w:rFonts w:ascii="Segoe UI regular" w:hAnsi="Segoe UI regular" w:cs="Calibri"/>
                <w:color w:val="2E6168" w:themeColor="accent4" w:themeShade="80"/>
              </w:rPr>
              <w:t>2/</w:t>
            </w:r>
            <w:r w:rsidR="007E2AEC">
              <w:rPr>
                <w:rFonts w:ascii="Segoe UI regular" w:hAnsi="Segoe UI regular" w:cs="Calibri"/>
                <w:color w:val="2E6168" w:themeColor="accent4" w:themeShade="80"/>
              </w:rPr>
              <w:t>17</w:t>
            </w:r>
            <w:r>
              <w:rPr>
                <w:rFonts w:ascii="Segoe UI regular" w:hAnsi="Segoe UI regular" w:cs="Calibri"/>
                <w:color w:val="2E6168" w:themeColor="accent4" w:themeShade="80"/>
              </w:rPr>
              <w:t>/</w:t>
            </w:r>
            <w:r w:rsidR="007E2AEC">
              <w:rPr>
                <w:rFonts w:ascii="Segoe UI regular" w:hAnsi="Segoe UI regular" w:cs="Calibri"/>
                <w:color w:val="2E6168" w:themeColor="accent4" w:themeShade="80"/>
              </w:rPr>
              <w:t>23</w:t>
            </w:r>
          </w:p>
        </w:tc>
      </w:tr>
      <w:tr w:rsidR="00B873C2" w14:paraId="734FEF88" w14:textId="77777777" w:rsidTr="00CB1C7B">
        <w:trPr>
          <w:trHeight w:hRule="exact" w:val="621"/>
        </w:trPr>
        <w:tc>
          <w:tcPr>
            <w:tcW w:w="189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hideMark/>
          </w:tcPr>
          <w:p w14:paraId="651D4F5C" w14:textId="77777777" w:rsidR="00D47FF3" w:rsidRDefault="00D47FF3">
            <w:pPr>
              <w:spacing w:before="20" w:after="20"/>
              <w:rPr>
                <w:rFonts w:ascii="Segoe UI regular" w:hAnsi="Segoe UI regular" w:cs="Tahoma"/>
                <w:color w:val="40403D" w:themeColor="text1"/>
              </w:rPr>
            </w:pPr>
            <w:r>
              <w:rPr>
                <w:rFonts w:ascii="Segoe UI regular" w:hAnsi="Segoe UI regular" w:cs="Tahoma"/>
                <w:color w:val="40403D" w:themeColor="text1"/>
              </w:rPr>
              <w:t>Students</w:t>
            </w:r>
          </w:p>
        </w:tc>
        <w:tc>
          <w:tcPr>
            <w:tcW w:w="486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307A6CAA" w14:textId="40A23036" w:rsidR="00D47FF3" w:rsidRDefault="00870A3D" w:rsidP="00B873C2">
            <w:pPr>
              <w:spacing w:before="0" w:after="0"/>
              <w:ind w:left="-23" w:right="-102"/>
              <w:rPr>
                <w:rFonts w:ascii="Segoe UI regular" w:hAnsi="Segoe UI regular" w:cs="Tahoma"/>
                <w:color w:val="40403D" w:themeColor="text1"/>
              </w:rPr>
            </w:pPr>
            <w:r w:rsidRPr="00870A3D">
              <w:rPr>
                <w:rFonts w:ascii="Segoe UI regular" w:hAnsi="Segoe UI regular" w:cs="Tahoma"/>
                <w:b/>
                <w:color w:val="2E6168" w:themeColor="accent4" w:themeShade="80"/>
              </w:rPr>
              <w:t>1)</w:t>
            </w:r>
            <w:r>
              <w:rPr>
                <w:rFonts w:ascii="Segoe UI regular" w:hAnsi="Segoe UI regular" w:cs="Tahoma"/>
                <w:color w:val="2E6168" w:themeColor="accent4" w:themeShade="80"/>
              </w:rPr>
              <w:t xml:space="preserve"> Informed of tests </w:t>
            </w:r>
            <w:r w:rsidR="00DD1B1A">
              <w:rPr>
                <w:rFonts w:ascii="Segoe UI regular" w:hAnsi="Segoe UI regular" w:cs="Tahoma"/>
                <w:color w:val="2E6168" w:themeColor="accent4" w:themeShade="80"/>
              </w:rPr>
              <w:t>with</w:t>
            </w:r>
            <w:r>
              <w:rPr>
                <w:rFonts w:ascii="Segoe UI regular" w:hAnsi="Segoe UI regular" w:cs="Tahoma"/>
                <w:color w:val="2E6168" w:themeColor="accent4" w:themeShade="80"/>
              </w:rPr>
              <w:t xml:space="preserve"> school announcements and </w:t>
            </w:r>
            <w:r w:rsidR="00B873C2">
              <w:rPr>
                <w:rFonts w:ascii="Segoe UI regular" w:hAnsi="Segoe UI regular" w:cs="Tahoma"/>
                <w:color w:val="2E6168" w:themeColor="accent4" w:themeShade="80"/>
              </w:rPr>
              <w:br/>
            </w:r>
            <w:r w:rsidRPr="00870A3D">
              <w:rPr>
                <w:rFonts w:ascii="Segoe UI regular" w:hAnsi="Segoe UI regular" w:cs="Tahoma"/>
                <w:b/>
                <w:color w:val="2E6168" w:themeColor="accent4" w:themeShade="80"/>
              </w:rPr>
              <w:t>2)</w:t>
            </w:r>
            <w:r>
              <w:rPr>
                <w:rFonts w:ascii="Segoe UI regular" w:hAnsi="Segoe UI regular" w:cs="Tahoma"/>
                <w:color w:val="2E6168" w:themeColor="accent4" w:themeShade="80"/>
              </w:rPr>
              <w:t xml:space="preserve"> of testing dates by classroom teachers</w:t>
            </w:r>
          </w:p>
        </w:tc>
        <w:tc>
          <w:tcPr>
            <w:tcW w:w="135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63A79357" w14:textId="4F5CB937" w:rsidR="00D47FF3" w:rsidRDefault="00870A3D">
            <w:pPr>
              <w:spacing w:before="20" w:after="20"/>
              <w:ind w:right="-108"/>
              <w:rPr>
                <w:rFonts w:ascii="Segoe UI regular" w:hAnsi="Segoe UI regular" w:cs="Calibri"/>
                <w:color w:val="2E6168" w:themeColor="accent4" w:themeShade="80"/>
              </w:rPr>
            </w:pPr>
            <w:r>
              <w:rPr>
                <w:rFonts w:ascii="Segoe UI regular" w:hAnsi="Segoe UI regular" w:cs="Calibri"/>
                <w:color w:val="2E6168" w:themeColor="accent4" w:themeShade="80"/>
              </w:rPr>
              <w:t>K. Murphy</w:t>
            </w:r>
          </w:p>
        </w:tc>
        <w:tc>
          <w:tcPr>
            <w:tcW w:w="90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2ECC6BCA" w14:textId="0206D966" w:rsidR="00D47FF3" w:rsidRDefault="00B873C2" w:rsidP="0075128C">
            <w:pPr>
              <w:spacing w:before="20" w:after="20"/>
              <w:ind w:left="-13" w:right="-112"/>
              <w:rPr>
                <w:rFonts w:ascii="Segoe UI regular" w:hAnsi="Segoe UI regular" w:cs="Calibri"/>
                <w:color w:val="2E6168" w:themeColor="accent4" w:themeShade="80"/>
              </w:rPr>
            </w:pPr>
            <w:r>
              <w:rPr>
                <w:rFonts w:ascii="Segoe UI regular" w:hAnsi="Segoe UI regular" w:cs="Calibri"/>
                <w:color w:val="2E6168" w:themeColor="accent4" w:themeShade="80"/>
              </w:rPr>
              <w:t>3/</w:t>
            </w:r>
            <w:r w:rsidR="007E2AEC">
              <w:rPr>
                <w:rFonts w:ascii="Segoe UI regular" w:hAnsi="Segoe UI regular" w:cs="Calibri"/>
                <w:color w:val="2E6168" w:themeColor="accent4" w:themeShade="80"/>
              </w:rPr>
              <w:t>3</w:t>
            </w:r>
            <w:r>
              <w:rPr>
                <w:rFonts w:ascii="Segoe UI regular" w:hAnsi="Segoe UI regular" w:cs="Calibri"/>
                <w:color w:val="2E6168" w:themeColor="accent4" w:themeShade="80"/>
              </w:rPr>
              <w:t>/</w:t>
            </w:r>
            <w:r w:rsidR="007E2AEC">
              <w:rPr>
                <w:rFonts w:ascii="Segoe UI regular" w:hAnsi="Segoe UI regular" w:cs="Calibri"/>
                <w:color w:val="2E6168" w:themeColor="accent4" w:themeShade="80"/>
              </w:rPr>
              <w:t>23</w:t>
            </w:r>
          </w:p>
        </w:tc>
      </w:tr>
    </w:tbl>
    <w:p w14:paraId="0F9C4DFF" w14:textId="77777777" w:rsidR="00E935B6" w:rsidRDefault="00E935B6">
      <w:pPr>
        <w:rPr>
          <w:rFonts w:ascii="Segoe UI Semibold" w:hAnsi="Segoe UI Semibold"/>
          <w:caps/>
          <w:color w:val="062B30" w:themeColor="accent1" w:themeShade="7F"/>
          <w:spacing w:val="15"/>
          <w:sz w:val="22"/>
          <w:szCs w:val="22"/>
        </w:rPr>
      </w:pPr>
      <w:r>
        <w:br w:type="page"/>
      </w:r>
    </w:p>
    <w:p w14:paraId="175DF094" w14:textId="7444D495" w:rsidR="00C63A8B" w:rsidRPr="00A91E39" w:rsidRDefault="00C63A8B" w:rsidP="00501F23">
      <w:pPr>
        <w:pStyle w:val="Heading3"/>
      </w:pPr>
      <w:r w:rsidRPr="00A91E39">
        <w:lastRenderedPageBreak/>
        <w:t>Universal Tool</w:t>
      </w:r>
      <w:r w:rsidR="00DD40A9" w:rsidRPr="00A91E39">
        <w:t>s</w:t>
      </w:r>
      <w:r w:rsidRPr="00A91E39">
        <w:t>, Designated Support</w:t>
      </w:r>
      <w:r w:rsidR="00DD40A9" w:rsidRPr="00A91E39">
        <w:t>s</w:t>
      </w:r>
      <w:r w:rsidRPr="00A91E39">
        <w:t>, and Accommodation</w:t>
      </w:r>
      <w:r w:rsidR="00DD40A9" w:rsidRPr="00A91E39">
        <w:t>s</w:t>
      </w:r>
    </w:p>
    <w:p w14:paraId="14A6E1E8" w14:textId="3A9C229C" w:rsidR="00F71DB0" w:rsidRPr="00280179" w:rsidRDefault="006A0E3D" w:rsidP="002E7952">
      <w:pPr>
        <w:spacing w:after="60"/>
        <w:ind w:left="720" w:right="-86"/>
        <w:jc w:val="both"/>
        <w:rPr>
          <w:rFonts w:eastAsia="Calibri" w:cstheme="minorHAnsi"/>
          <w:bCs/>
          <w:color w:val="40403D" w:themeColor="text1"/>
          <w:sz w:val="22"/>
          <w:szCs w:val="22"/>
        </w:rPr>
      </w:pPr>
      <w:r w:rsidRPr="00280179">
        <w:rPr>
          <w:rFonts w:cstheme="minorHAnsi"/>
          <w:color w:val="40403D" w:themeColor="text1"/>
          <w:sz w:val="22"/>
          <w:szCs w:val="22"/>
        </w:rPr>
        <w:t xml:space="preserve">This section </w:t>
      </w:r>
      <w:r w:rsidR="00C76E0B" w:rsidRPr="00280179">
        <w:rPr>
          <w:rFonts w:cstheme="minorHAnsi"/>
          <w:color w:val="40403D" w:themeColor="text1"/>
          <w:sz w:val="22"/>
          <w:szCs w:val="22"/>
        </w:rPr>
        <w:t xml:space="preserve">should </w:t>
      </w:r>
      <w:r w:rsidRPr="00280179">
        <w:rPr>
          <w:rFonts w:cstheme="minorHAnsi"/>
          <w:color w:val="40403D" w:themeColor="text1"/>
          <w:sz w:val="22"/>
          <w:szCs w:val="22"/>
        </w:rPr>
        <w:t>identif</w:t>
      </w:r>
      <w:r w:rsidR="00C76E0B" w:rsidRPr="00280179">
        <w:rPr>
          <w:rFonts w:cstheme="minorHAnsi"/>
          <w:color w:val="40403D" w:themeColor="text1"/>
          <w:sz w:val="22"/>
          <w:szCs w:val="22"/>
        </w:rPr>
        <w:t>y</w:t>
      </w:r>
      <w:r w:rsidRPr="00280179">
        <w:rPr>
          <w:rFonts w:cstheme="minorHAnsi"/>
          <w:color w:val="40403D" w:themeColor="text1"/>
          <w:sz w:val="22"/>
          <w:szCs w:val="22"/>
        </w:rPr>
        <w:t xml:space="preserve"> the activities for collecting and communicating </w:t>
      </w:r>
      <w:r w:rsidR="009B65F5" w:rsidRPr="00280179">
        <w:rPr>
          <w:rFonts w:cstheme="minorHAnsi"/>
          <w:color w:val="40403D" w:themeColor="text1"/>
          <w:sz w:val="22"/>
          <w:szCs w:val="22"/>
        </w:rPr>
        <w:t xml:space="preserve">all </w:t>
      </w:r>
      <w:r w:rsidRPr="00280179">
        <w:rPr>
          <w:rFonts w:cstheme="minorHAnsi"/>
          <w:color w:val="40403D" w:themeColor="text1"/>
          <w:sz w:val="22"/>
          <w:szCs w:val="22"/>
        </w:rPr>
        <w:t xml:space="preserve">student </w:t>
      </w:r>
      <w:r w:rsidR="00A527BF" w:rsidRPr="00280179">
        <w:rPr>
          <w:rFonts w:cstheme="minorHAnsi"/>
          <w:color w:val="40403D" w:themeColor="text1"/>
          <w:sz w:val="22"/>
          <w:szCs w:val="22"/>
        </w:rPr>
        <w:t xml:space="preserve">unique </w:t>
      </w:r>
      <w:r w:rsidRPr="00280179">
        <w:rPr>
          <w:rFonts w:cstheme="minorHAnsi"/>
          <w:color w:val="40403D" w:themeColor="text1"/>
          <w:sz w:val="22"/>
          <w:szCs w:val="22"/>
        </w:rPr>
        <w:t xml:space="preserve">test settings </w:t>
      </w:r>
      <w:r w:rsidR="00A527BF" w:rsidRPr="00280179">
        <w:rPr>
          <w:rFonts w:cstheme="minorHAnsi"/>
          <w:color w:val="40403D" w:themeColor="text1"/>
          <w:sz w:val="22"/>
          <w:szCs w:val="22"/>
        </w:rPr>
        <w:t xml:space="preserve">(e.g., </w:t>
      </w:r>
      <w:r w:rsidR="00A527BF" w:rsidRPr="00280179">
        <w:rPr>
          <w:rFonts w:eastAsia="Calibri" w:cstheme="minorHAnsi"/>
          <w:bCs/>
          <w:color w:val="40403D" w:themeColor="text1"/>
          <w:sz w:val="22"/>
          <w:szCs w:val="22"/>
        </w:rPr>
        <w:t xml:space="preserve">Braille, Spanish, large print) </w:t>
      </w:r>
      <w:r w:rsidRPr="00280179">
        <w:rPr>
          <w:rFonts w:eastAsia="Calibri" w:cstheme="minorHAnsi"/>
          <w:bCs/>
          <w:color w:val="40403D" w:themeColor="text1"/>
          <w:sz w:val="22"/>
          <w:szCs w:val="22"/>
        </w:rPr>
        <w:t xml:space="preserve">and </w:t>
      </w:r>
      <w:r w:rsidR="00DD40A9" w:rsidRPr="00280179">
        <w:rPr>
          <w:rFonts w:eastAsia="Calibri" w:cstheme="minorHAnsi"/>
          <w:bCs/>
          <w:color w:val="40403D" w:themeColor="text1"/>
          <w:sz w:val="22"/>
          <w:szCs w:val="22"/>
        </w:rPr>
        <w:t xml:space="preserve">embedded and non-embedded </w:t>
      </w:r>
      <w:r w:rsidRPr="00280179">
        <w:rPr>
          <w:rFonts w:eastAsia="Calibri" w:cstheme="minorHAnsi"/>
          <w:bCs/>
          <w:color w:val="40403D" w:themeColor="text1"/>
          <w:sz w:val="22"/>
          <w:szCs w:val="22"/>
        </w:rPr>
        <w:t>accessibility features</w:t>
      </w:r>
      <w:r w:rsidR="00D7751E" w:rsidRPr="00280179">
        <w:rPr>
          <w:rFonts w:eastAsia="Calibri" w:cstheme="minorHAnsi"/>
          <w:bCs/>
          <w:color w:val="40403D" w:themeColor="text1"/>
          <w:sz w:val="22"/>
          <w:szCs w:val="22"/>
        </w:rPr>
        <w:t xml:space="preserve"> (</w:t>
      </w:r>
      <w:r w:rsidR="00DD40A9" w:rsidRPr="00280179">
        <w:rPr>
          <w:rFonts w:eastAsia="Calibri" w:cstheme="minorHAnsi"/>
          <w:bCs/>
          <w:color w:val="40403D" w:themeColor="text1"/>
          <w:sz w:val="22"/>
          <w:szCs w:val="22"/>
        </w:rPr>
        <w:t>e.g., tools, supports, and accommodations</w:t>
      </w:r>
      <w:r w:rsidR="00D7751E" w:rsidRPr="00280179">
        <w:rPr>
          <w:rFonts w:eastAsia="Calibri" w:cstheme="minorHAnsi"/>
          <w:bCs/>
          <w:color w:val="40403D" w:themeColor="text1"/>
          <w:sz w:val="22"/>
          <w:szCs w:val="22"/>
        </w:rPr>
        <w:t>)</w:t>
      </w:r>
      <w:r w:rsidRPr="00280179">
        <w:rPr>
          <w:rFonts w:eastAsia="Calibri" w:cstheme="minorHAnsi"/>
          <w:bCs/>
          <w:color w:val="40403D" w:themeColor="text1"/>
          <w:sz w:val="22"/>
          <w:szCs w:val="22"/>
        </w:rPr>
        <w:t>.</w:t>
      </w:r>
    </w:p>
    <w:p w14:paraId="2EBD258B" w14:textId="390A4FF4" w:rsidR="00151DAA" w:rsidRPr="00FD1DF1" w:rsidRDefault="00B97291" w:rsidP="00E91F2E">
      <w:pPr>
        <w:pStyle w:val="ListParagraph"/>
        <w:numPr>
          <w:ilvl w:val="0"/>
          <w:numId w:val="6"/>
        </w:numPr>
        <w:spacing w:after="60"/>
        <w:ind w:right="-86"/>
        <w:jc w:val="both"/>
        <w:rPr>
          <w:rFonts w:eastAsia="Calibri"/>
          <w:bCs/>
          <w:color w:val="40403D" w:themeColor="text1"/>
          <w:sz w:val="22"/>
          <w:szCs w:val="22"/>
        </w:rPr>
      </w:pPr>
      <w:r w:rsidRPr="00FD1DF1">
        <w:rPr>
          <w:rFonts w:eastAsia="Calibri"/>
          <w:bCs/>
          <w:color w:val="40403D" w:themeColor="text1"/>
          <w:sz w:val="22"/>
          <w:szCs w:val="22"/>
        </w:rPr>
        <w:t>Team members may include</w:t>
      </w:r>
      <w:r w:rsidR="006A0E3D" w:rsidRPr="00FD1DF1">
        <w:rPr>
          <w:rFonts w:eastAsia="Calibri"/>
          <w:bCs/>
          <w:color w:val="40403D" w:themeColor="text1"/>
          <w:sz w:val="22"/>
          <w:szCs w:val="22"/>
        </w:rPr>
        <w:t xml:space="preserve"> district level staff, the principal</w:t>
      </w:r>
      <w:r w:rsidR="004F6C10" w:rsidRPr="00FD1DF1">
        <w:rPr>
          <w:rFonts w:eastAsia="Calibri"/>
          <w:bCs/>
          <w:color w:val="40403D" w:themeColor="text1"/>
          <w:sz w:val="22"/>
          <w:szCs w:val="22"/>
        </w:rPr>
        <w:t>,</w:t>
      </w:r>
      <w:r w:rsidR="006A0E3D" w:rsidRPr="00FD1DF1">
        <w:rPr>
          <w:rFonts w:eastAsia="Calibri"/>
          <w:bCs/>
          <w:color w:val="40403D" w:themeColor="text1"/>
          <w:sz w:val="22"/>
          <w:szCs w:val="22"/>
        </w:rPr>
        <w:t xml:space="preserve"> and </w:t>
      </w:r>
      <w:r w:rsidR="009A29E0">
        <w:rPr>
          <w:rFonts w:eastAsia="Calibri"/>
          <w:bCs/>
          <w:color w:val="40403D" w:themeColor="text1"/>
          <w:sz w:val="22"/>
          <w:szCs w:val="22"/>
        </w:rPr>
        <w:t xml:space="preserve">the </w:t>
      </w:r>
      <w:r w:rsidR="006A0E3D" w:rsidRPr="00FD1DF1">
        <w:rPr>
          <w:rFonts w:eastAsia="Calibri"/>
          <w:bCs/>
          <w:color w:val="40403D" w:themeColor="text1"/>
          <w:sz w:val="22"/>
          <w:szCs w:val="22"/>
        </w:rPr>
        <w:t>school test coordinator, as well as special services teams, such as English language and special education.</w:t>
      </w:r>
    </w:p>
    <w:p w14:paraId="1CFEEDFC" w14:textId="075681F1" w:rsidR="00151DAA" w:rsidRPr="00FD1DF1" w:rsidRDefault="00C76E0B" w:rsidP="00E91F2E">
      <w:pPr>
        <w:pStyle w:val="ListParagraph"/>
        <w:numPr>
          <w:ilvl w:val="0"/>
          <w:numId w:val="6"/>
        </w:numPr>
        <w:spacing w:after="60"/>
        <w:ind w:right="-86"/>
        <w:jc w:val="both"/>
        <w:rPr>
          <w:rFonts w:eastAsia="Calibri"/>
          <w:bCs/>
          <w:color w:val="40403D" w:themeColor="text1"/>
          <w:sz w:val="22"/>
          <w:szCs w:val="22"/>
        </w:rPr>
      </w:pPr>
      <w:r w:rsidRPr="00FD1DF1">
        <w:rPr>
          <w:rFonts w:eastAsia="Calibri"/>
          <w:bCs/>
          <w:color w:val="40403D" w:themeColor="text1"/>
          <w:sz w:val="22"/>
          <w:szCs w:val="22"/>
        </w:rPr>
        <w:t xml:space="preserve">Consider how the information will be collected and documented for entry into </w:t>
      </w:r>
      <w:r w:rsidR="009A29E0">
        <w:rPr>
          <w:rFonts w:eastAsia="Calibri"/>
          <w:bCs/>
          <w:color w:val="40403D" w:themeColor="text1"/>
          <w:sz w:val="22"/>
          <w:szCs w:val="22"/>
        </w:rPr>
        <w:t xml:space="preserve">the </w:t>
      </w:r>
      <w:r w:rsidR="00501F23">
        <w:rPr>
          <w:rFonts w:eastAsia="Calibri"/>
          <w:bCs/>
          <w:color w:val="40403D" w:themeColor="text1"/>
          <w:sz w:val="22"/>
          <w:szCs w:val="22"/>
        </w:rPr>
        <w:t xml:space="preserve">test </w:t>
      </w:r>
      <w:r w:rsidR="009A29E0">
        <w:rPr>
          <w:rFonts w:eastAsia="Calibri"/>
          <w:bCs/>
          <w:color w:val="40403D" w:themeColor="text1"/>
          <w:sz w:val="22"/>
          <w:szCs w:val="22"/>
        </w:rPr>
        <w:t xml:space="preserve">vendor system (e.g., </w:t>
      </w:r>
      <w:r w:rsidRPr="00FD1DF1">
        <w:rPr>
          <w:rFonts w:eastAsia="Calibri"/>
          <w:bCs/>
          <w:color w:val="40403D" w:themeColor="text1"/>
          <w:sz w:val="22"/>
          <w:szCs w:val="22"/>
        </w:rPr>
        <w:t>TIDE</w:t>
      </w:r>
      <w:r w:rsidR="009A29E0">
        <w:rPr>
          <w:rFonts w:eastAsia="Calibri"/>
          <w:bCs/>
          <w:color w:val="40403D" w:themeColor="text1"/>
          <w:sz w:val="22"/>
          <w:szCs w:val="22"/>
        </w:rPr>
        <w:t>)</w:t>
      </w:r>
      <w:r w:rsidR="00B97291" w:rsidRPr="00FD1DF1">
        <w:rPr>
          <w:rFonts w:eastAsia="Calibri"/>
          <w:bCs/>
          <w:color w:val="40403D" w:themeColor="text1"/>
          <w:sz w:val="22"/>
          <w:szCs w:val="22"/>
        </w:rPr>
        <w:t>,</w:t>
      </w:r>
      <w:r w:rsidRPr="00FD1DF1">
        <w:rPr>
          <w:rFonts w:eastAsia="Calibri"/>
          <w:bCs/>
          <w:color w:val="40403D" w:themeColor="text1"/>
          <w:sz w:val="22"/>
          <w:szCs w:val="22"/>
        </w:rPr>
        <w:t xml:space="preserve"> and for delivery to TA</w:t>
      </w:r>
      <w:r w:rsidR="00B97291" w:rsidRPr="00FD1DF1">
        <w:rPr>
          <w:rFonts w:eastAsia="Calibri"/>
          <w:bCs/>
          <w:color w:val="40403D" w:themeColor="text1"/>
          <w:sz w:val="22"/>
          <w:szCs w:val="22"/>
        </w:rPr>
        <w:t>s</w:t>
      </w:r>
      <w:r w:rsidRPr="00FD1DF1">
        <w:rPr>
          <w:rFonts w:eastAsia="Calibri"/>
          <w:bCs/>
          <w:color w:val="40403D" w:themeColor="text1"/>
          <w:sz w:val="22"/>
          <w:szCs w:val="22"/>
        </w:rPr>
        <w:t>.</w:t>
      </w:r>
    </w:p>
    <w:p w14:paraId="21466B31" w14:textId="7D5D1C54" w:rsidR="00151DAA" w:rsidRPr="00FD1DF1" w:rsidRDefault="006A0E3D" w:rsidP="00E91F2E">
      <w:pPr>
        <w:pStyle w:val="ListParagraph"/>
        <w:numPr>
          <w:ilvl w:val="0"/>
          <w:numId w:val="6"/>
        </w:numPr>
        <w:spacing w:after="60"/>
        <w:ind w:right="-86"/>
        <w:jc w:val="both"/>
        <w:rPr>
          <w:rFonts w:eastAsia="Calibri"/>
          <w:bCs/>
          <w:color w:val="40403D" w:themeColor="text1"/>
          <w:sz w:val="22"/>
          <w:szCs w:val="22"/>
        </w:rPr>
      </w:pPr>
      <w:r w:rsidRPr="00FD1DF1">
        <w:rPr>
          <w:rFonts w:eastAsia="Calibri"/>
          <w:bCs/>
          <w:color w:val="40403D" w:themeColor="text1"/>
          <w:sz w:val="22"/>
          <w:szCs w:val="22"/>
        </w:rPr>
        <w:t xml:space="preserve">Once </w:t>
      </w:r>
      <w:r w:rsidR="00F71DB0" w:rsidRPr="00FD1DF1">
        <w:rPr>
          <w:rFonts w:eastAsia="Calibri"/>
          <w:bCs/>
          <w:color w:val="40403D" w:themeColor="text1"/>
          <w:sz w:val="22"/>
          <w:szCs w:val="22"/>
        </w:rPr>
        <w:t>teams have met and identified accessibility features and accommodated tests</w:t>
      </w:r>
      <w:r w:rsidRPr="00FD1DF1">
        <w:rPr>
          <w:rFonts w:eastAsia="Calibri"/>
          <w:bCs/>
          <w:color w:val="40403D" w:themeColor="text1"/>
          <w:sz w:val="22"/>
          <w:szCs w:val="22"/>
        </w:rPr>
        <w:t xml:space="preserve"> per individual student plans, the s</w:t>
      </w:r>
      <w:r w:rsidR="009B111F" w:rsidRPr="00FD1DF1">
        <w:rPr>
          <w:rFonts w:eastAsia="Calibri"/>
          <w:bCs/>
          <w:color w:val="40403D" w:themeColor="text1"/>
          <w:sz w:val="22"/>
          <w:szCs w:val="22"/>
        </w:rPr>
        <w:t xml:space="preserve">tudent test settings and accessibility feature settings must be entered in </w:t>
      </w:r>
      <w:r w:rsidR="009A29E0">
        <w:rPr>
          <w:rFonts w:eastAsia="Calibri"/>
          <w:bCs/>
          <w:color w:val="40403D" w:themeColor="text1"/>
          <w:sz w:val="22"/>
          <w:szCs w:val="22"/>
        </w:rPr>
        <w:t xml:space="preserve">the </w:t>
      </w:r>
      <w:r w:rsidR="00501F23">
        <w:rPr>
          <w:rFonts w:eastAsia="Calibri"/>
          <w:bCs/>
          <w:color w:val="40403D" w:themeColor="text1"/>
          <w:sz w:val="22"/>
          <w:szCs w:val="22"/>
        </w:rPr>
        <w:t xml:space="preserve">test </w:t>
      </w:r>
      <w:r w:rsidR="009A29E0">
        <w:rPr>
          <w:rFonts w:eastAsia="Calibri"/>
          <w:bCs/>
          <w:color w:val="40403D" w:themeColor="text1"/>
          <w:sz w:val="22"/>
          <w:szCs w:val="22"/>
        </w:rPr>
        <w:t>vendor system</w:t>
      </w:r>
      <w:r w:rsidR="009B111F" w:rsidRPr="00FD1DF1">
        <w:rPr>
          <w:rFonts w:eastAsia="Calibri"/>
          <w:bCs/>
          <w:color w:val="40403D" w:themeColor="text1"/>
          <w:sz w:val="22"/>
          <w:szCs w:val="22"/>
        </w:rPr>
        <w:t>, prior to a student’s opportunity</w:t>
      </w:r>
      <w:r w:rsidR="009A29E0">
        <w:rPr>
          <w:rFonts w:eastAsia="Calibri"/>
          <w:bCs/>
          <w:color w:val="40403D" w:themeColor="text1"/>
          <w:sz w:val="22"/>
          <w:szCs w:val="22"/>
        </w:rPr>
        <w:t xml:space="preserve"> to test</w:t>
      </w:r>
      <w:r w:rsidR="009B111F" w:rsidRPr="00FD1DF1">
        <w:rPr>
          <w:rFonts w:eastAsia="Calibri"/>
          <w:bCs/>
          <w:color w:val="40403D" w:themeColor="text1"/>
          <w:sz w:val="22"/>
          <w:szCs w:val="22"/>
        </w:rPr>
        <w:t xml:space="preserve">. </w:t>
      </w:r>
      <w:r w:rsidR="007D34DD" w:rsidRPr="00FD1DF1">
        <w:rPr>
          <w:rFonts w:eastAsia="Calibri"/>
          <w:bCs/>
          <w:color w:val="40403D" w:themeColor="text1"/>
          <w:sz w:val="22"/>
          <w:szCs w:val="22"/>
        </w:rPr>
        <w:t>Retain this information following</w:t>
      </w:r>
      <w:r w:rsidR="003B41DE" w:rsidRPr="00FD1DF1">
        <w:rPr>
          <w:rFonts w:eastAsia="Calibri"/>
          <w:bCs/>
          <w:color w:val="40403D" w:themeColor="text1"/>
          <w:sz w:val="22"/>
          <w:szCs w:val="22"/>
        </w:rPr>
        <w:t xml:space="preserve"> your districts retention policy.</w:t>
      </w:r>
    </w:p>
    <w:p w14:paraId="2C657FC2" w14:textId="0E9C5870" w:rsidR="00151DAA" w:rsidRPr="00FD1DF1" w:rsidRDefault="000660D8" w:rsidP="00E91F2E">
      <w:pPr>
        <w:pStyle w:val="ListParagraph"/>
        <w:numPr>
          <w:ilvl w:val="0"/>
          <w:numId w:val="6"/>
        </w:numPr>
        <w:spacing w:after="60"/>
        <w:ind w:right="-86"/>
        <w:jc w:val="both"/>
        <w:rPr>
          <w:rFonts w:eastAsia="Calibri"/>
          <w:bCs/>
          <w:color w:val="40403D" w:themeColor="text1"/>
          <w:sz w:val="22"/>
          <w:szCs w:val="22"/>
        </w:rPr>
      </w:pPr>
      <w:r w:rsidRPr="00FD1DF1">
        <w:rPr>
          <w:rFonts w:eastAsia="Calibri"/>
          <w:bCs/>
          <w:color w:val="40403D" w:themeColor="text1"/>
          <w:sz w:val="22"/>
          <w:szCs w:val="22"/>
        </w:rPr>
        <w:t xml:space="preserve">Identify the person responsible for ensuring student settings are correctly configured. This may include support from </w:t>
      </w:r>
      <w:r w:rsidR="00394C1A" w:rsidRPr="00FD1DF1">
        <w:rPr>
          <w:rFonts w:eastAsia="Calibri"/>
          <w:bCs/>
          <w:color w:val="40403D" w:themeColor="text1"/>
          <w:sz w:val="22"/>
          <w:szCs w:val="22"/>
        </w:rPr>
        <w:t>special services, programs</w:t>
      </w:r>
      <w:r w:rsidR="009E3D2A" w:rsidRPr="00FD1DF1">
        <w:rPr>
          <w:rFonts w:eastAsia="Calibri"/>
          <w:bCs/>
          <w:color w:val="40403D" w:themeColor="text1"/>
          <w:sz w:val="22"/>
          <w:szCs w:val="22"/>
        </w:rPr>
        <w:t>,</w:t>
      </w:r>
      <w:r w:rsidR="00394C1A" w:rsidRPr="00FD1DF1">
        <w:rPr>
          <w:rFonts w:eastAsia="Calibri"/>
          <w:bCs/>
          <w:color w:val="40403D" w:themeColor="text1"/>
          <w:sz w:val="22"/>
          <w:szCs w:val="22"/>
        </w:rPr>
        <w:t xml:space="preserve"> </w:t>
      </w:r>
      <w:r w:rsidR="003B41DE" w:rsidRPr="00FD1DF1">
        <w:rPr>
          <w:rFonts w:eastAsia="Calibri"/>
          <w:bCs/>
          <w:color w:val="40403D" w:themeColor="text1"/>
          <w:sz w:val="22"/>
          <w:szCs w:val="22"/>
        </w:rPr>
        <w:t>and</w:t>
      </w:r>
      <w:r w:rsidR="00394C1A" w:rsidRPr="00FD1DF1">
        <w:rPr>
          <w:rFonts w:eastAsia="Calibri"/>
          <w:bCs/>
          <w:color w:val="40403D" w:themeColor="text1"/>
          <w:sz w:val="22"/>
          <w:szCs w:val="22"/>
        </w:rPr>
        <w:t xml:space="preserve"> special education staff.</w:t>
      </w:r>
      <w:r w:rsidR="009609D9" w:rsidRPr="00FD1DF1">
        <w:rPr>
          <w:rFonts w:eastAsia="Calibri"/>
          <w:bCs/>
          <w:color w:val="40403D" w:themeColor="text1"/>
          <w:sz w:val="22"/>
          <w:szCs w:val="22"/>
        </w:rPr>
        <w:t xml:space="preserve"> Audit student test settings</w:t>
      </w:r>
      <w:r w:rsidR="00E935B6">
        <w:rPr>
          <w:rFonts w:eastAsia="Calibri"/>
          <w:bCs/>
          <w:color w:val="40403D" w:themeColor="text1"/>
          <w:sz w:val="22"/>
          <w:szCs w:val="22"/>
        </w:rPr>
        <w:t>, through the test vendor system,</w:t>
      </w:r>
      <w:r w:rsidR="009609D9" w:rsidRPr="00FD1DF1">
        <w:rPr>
          <w:rFonts w:eastAsia="Calibri"/>
          <w:bCs/>
          <w:color w:val="40403D" w:themeColor="text1"/>
          <w:sz w:val="22"/>
          <w:szCs w:val="22"/>
        </w:rPr>
        <w:t xml:space="preserve"> before the summative test is administered.</w:t>
      </w:r>
    </w:p>
    <w:p w14:paraId="5A39CB4F" w14:textId="7B0F587C" w:rsidR="00151DAA" w:rsidRPr="00280179" w:rsidRDefault="009B111F" w:rsidP="00E91F2E">
      <w:pPr>
        <w:pStyle w:val="ListParagraph"/>
        <w:numPr>
          <w:ilvl w:val="0"/>
          <w:numId w:val="6"/>
        </w:numPr>
        <w:spacing w:after="60"/>
        <w:ind w:right="-86"/>
        <w:jc w:val="both"/>
        <w:rPr>
          <w:rFonts w:cstheme="minorHAnsi"/>
          <w:color w:val="40403D" w:themeColor="text1"/>
          <w:sz w:val="22"/>
          <w:szCs w:val="22"/>
        </w:rPr>
      </w:pPr>
      <w:r w:rsidRPr="00280179">
        <w:rPr>
          <w:rFonts w:eastAsia="Calibri" w:cstheme="minorHAnsi"/>
          <w:bCs/>
          <w:color w:val="40403D" w:themeColor="text1"/>
          <w:sz w:val="22"/>
          <w:szCs w:val="22"/>
        </w:rPr>
        <w:t xml:space="preserve">A list of student settings and </w:t>
      </w:r>
      <w:r w:rsidR="00D7751E" w:rsidRPr="00280179">
        <w:rPr>
          <w:rFonts w:eastAsia="Calibri" w:cstheme="minorHAnsi"/>
          <w:bCs/>
          <w:color w:val="40403D" w:themeColor="text1"/>
          <w:sz w:val="22"/>
          <w:szCs w:val="22"/>
        </w:rPr>
        <w:t xml:space="preserve">accessibility </w:t>
      </w:r>
      <w:r w:rsidRPr="00280179">
        <w:rPr>
          <w:rFonts w:eastAsia="Calibri" w:cstheme="minorHAnsi"/>
          <w:bCs/>
          <w:color w:val="40403D" w:themeColor="text1"/>
          <w:sz w:val="22"/>
          <w:szCs w:val="22"/>
        </w:rPr>
        <w:t xml:space="preserve">features must be provided to each TA </w:t>
      </w:r>
      <w:r w:rsidR="00394C1A" w:rsidRPr="00280179">
        <w:rPr>
          <w:rFonts w:eastAsia="Calibri" w:cstheme="minorHAnsi"/>
          <w:bCs/>
          <w:color w:val="40403D" w:themeColor="text1"/>
          <w:sz w:val="22"/>
          <w:szCs w:val="22"/>
        </w:rPr>
        <w:t xml:space="preserve">for review </w:t>
      </w:r>
      <w:r w:rsidRPr="00280179">
        <w:rPr>
          <w:rFonts w:eastAsia="Calibri" w:cstheme="minorHAnsi"/>
          <w:bCs/>
          <w:color w:val="40403D" w:themeColor="text1"/>
          <w:sz w:val="22"/>
          <w:szCs w:val="22"/>
        </w:rPr>
        <w:t xml:space="preserve">prior to the </w:t>
      </w:r>
      <w:r w:rsidR="00560BE5" w:rsidRPr="00280179">
        <w:rPr>
          <w:rFonts w:eastAsia="Calibri" w:cstheme="minorHAnsi"/>
          <w:bCs/>
          <w:color w:val="40403D" w:themeColor="text1"/>
          <w:sz w:val="22"/>
          <w:szCs w:val="22"/>
        </w:rPr>
        <w:t xml:space="preserve">administration of </w:t>
      </w:r>
      <w:r w:rsidR="00083E04" w:rsidRPr="00280179">
        <w:rPr>
          <w:rFonts w:eastAsia="Calibri" w:cstheme="minorHAnsi"/>
          <w:bCs/>
          <w:color w:val="40403D" w:themeColor="text1"/>
          <w:sz w:val="22"/>
          <w:szCs w:val="22"/>
        </w:rPr>
        <w:t>a summative</w:t>
      </w:r>
      <w:r w:rsidR="00083E04" w:rsidRPr="00280179">
        <w:rPr>
          <w:rFonts w:cstheme="minorHAnsi"/>
          <w:color w:val="40403D" w:themeColor="text1"/>
          <w:sz w:val="22"/>
          <w:szCs w:val="22"/>
        </w:rPr>
        <w:t xml:space="preserve"> test. TAs should also have access to lists when administering </w:t>
      </w:r>
      <w:r w:rsidR="000660D8" w:rsidRPr="00280179">
        <w:rPr>
          <w:rFonts w:cstheme="minorHAnsi"/>
          <w:color w:val="40403D" w:themeColor="text1"/>
          <w:sz w:val="22"/>
          <w:szCs w:val="22"/>
        </w:rPr>
        <w:t xml:space="preserve">secure </w:t>
      </w:r>
      <w:r w:rsidR="00305918" w:rsidRPr="00280179">
        <w:rPr>
          <w:rFonts w:cstheme="minorHAnsi"/>
          <w:color w:val="40403D" w:themeColor="text1"/>
          <w:sz w:val="22"/>
          <w:szCs w:val="22"/>
        </w:rPr>
        <w:t>P</w:t>
      </w:r>
      <w:r w:rsidR="000660D8" w:rsidRPr="00280179">
        <w:rPr>
          <w:rFonts w:cstheme="minorHAnsi"/>
          <w:color w:val="40403D" w:themeColor="text1"/>
          <w:sz w:val="22"/>
          <w:szCs w:val="22"/>
        </w:rPr>
        <w:t xml:space="preserve">ractice tests </w:t>
      </w:r>
      <w:r w:rsidR="00083E04" w:rsidRPr="00280179">
        <w:rPr>
          <w:rFonts w:cstheme="minorHAnsi"/>
          <w:color w:val="40403D" w:themeColor="text1"/>
          <w:sz w:val="22"/>
          <w:szCs w:val="22"/>
        </w:rPr>
        <w:t xml:space="preserve">and </w:t>
      </w:r>
      <w:r w:rsidR="00305918" w:rsidRPr="00280179">
        <w:rPr>
          <w:rFonts w:cstheme="minorHAnsi"/>
          <w:color w:val="40403D" w:themeColor="text1"/>
          <w:sz w:val="22"/>
          <w:szCs w:val="22"/>
        </w:rPr>
        <w:t>I</w:t>
      </w:r>
      <w:r w:rsidR="00394C1A" w:rsidRPr="00280179">
        <w:rPr>
          <w:rFonts w:cstheme="minorHAnsi"/>
          <w:color w:val="40403D" w:themeColor="text1"/>
          <w:sz w:val="22"/>
          <w:szCs w:val="22"/>
        </w:rPr>
        <w:t xml:space="preserve">nterim </w:t>
      </w:r>
      <w:r w:rsidR="000660D8" w:rsidRPr="00280179">
        <w:rPr>
          <w:rFonts w:cstheme="minorHAnsi"/>
          <w:color w:val="40403D" w:themeColor="text1"/>
          <w:sz w:val="22"/>
          <w:szCs w:val="22"/>
        </w:rPr>
        <w:t>assessments</w:t>
      </w:r>
      <w:r w:rsidRPr="00280179">
        <w:rPr>
          <w:rFonts w:cstheme="minorHAnsi"/>
          <w:color w:val="40403D" w:themeColor="text1"/>
          <w:sz w:val="22"/>
          <w:szCs w:val="22"/>
        </w:rPr>
        <w:t>.</w:t>
      </w:r>
    </w:p>
    <w:p w14:paraId="2B9DD4FA" w14:textId="77777777" w:rsidR="00151DAA" w:rsidRPr="00280179" w:rsidRDefault="009B111F" w:rsidP="00E91F2E">
      <w:pPr>
        <w:pStyle w:val="ListParagraph"/>
        <w:numPr>
          <w:ilvl w:val="0"/>
          <w:numId w:val="6"/>
        </w:numPr>
        <w:spacing w:after="60"/>
        <w:ind w:right="-86"/>
        <w:jc w:val="both"/>
        <w:rPr>
          <w:rFonts w:cstheme="minorHAnsi"/>
          <w:color w:val="40403D" w:themeColor="text1"/>
          <w:sz w:val="22"/>
          <w:szCs w:val="22"/>
        </w:rPr>
      </w:pPr>
      <w:r w:rsidRPr="00280179">
        <w:rPr>
          <w:rFonts w:cstheme="minorHAnsi"/>
          <w:color w:val="40403D" w:themeColor="text1"/>
          <w:sz w:val="22"/>
          <w:szCs w:val="22"/>
        </w:rPr>
        <w:t xml:space="preserve">Students should have </w:t>
      </w:r>
      <w:r w:rsidRPr="00280179">
        <w:rPr>
          <w:rFonts w:eastAsia="Calibri" w:cstheme="minorHAnsi"/>
          <w:bCs/>
          <w:color w:val="40403D" w:themeColor="text1"/>
          <w:sz w:val="22"/>
          <w:szCs w:val="22"/>
        </w:rPr>
        <w:t>access</w:t>
      </w:r>
      <w:r w:rsidRPr="00280179">
        <w:rPr>
          <w:rFonts w:cstheme="minorHAnsi"/>
          <w:color w:val="40403D" w:themeColor="text1"/>
          <w:sz w:val="22"/>
          <w:szCs w:val="22"/>
        </w:rPr>
        <w:t xml:space="preserve"> to the Secure login to become familiar with </w:t>
      </w:r>
      <w:r w:rsidR="00EF1566" w:rsidRPr="00280179">
        <w:rPr>
          <w:rFonts w:cstheme="minorHAnsi"/>
          <w:color w:val="40403D" w:themeColor="text1"/>
          <w:sz w:val="22"/>
          <w:szCs w:val="22"/>
        </w:rPr>
        <w:t xml:space="preserve">the process and </w:t>
      </w:r>
      <w:r w:rsidR="00D7751E" w:rsidRPr="00280179">
        <w:rPr>
          <w:rFonts w:cstheme="minorHAnsi"/>
          <w:color w:val="40403D" w:themeColor="text1"/>
          <w:sz w:val="22"/>
          <w:szCs w:val="22"/>
        </w:rPr>
        <w:t xml:space="preserve">accessibility </w:t>
      </w:r>
      <w:r w:rsidRPr="00280179">
        <w:rPr>
          <w:rFonts w:cstheme="minorHAnsi"/>
          <w:color w:val="40403D" w:themeColor="text1"/>
          <w:sz w:val="22"/>
          <w:szCs w:val="22"/>
        </w:rPr>
        <w:t>features prior to taking a summative</w:t>
      </w:r>
      <w:r w:rsidR="00E02AAE" w:rsidRPr="00280179">
        <w:rPr>
          <w:rFonts w:cstheme="minorHAnsi"/>
          <w:color w:val="40403D" w:themeColor="text1"/>
          <w:sz w:val="22"/>
          <w:szCs w:val="22"/>
        </w:rPr>
        <w:t xml:space="preserve"> assessment</w:t>
      </w:r>
      <w:r w:rsidRPr="00280179">
        <w:rPr>
          <w:rFonts w:cstheme="minorHAnsi"/>
          <w:color w:val="40403D" w:themeColor="text1"/>
          <w:sz w:val="22"/>
          <w:szCs w:val="22"/>
        </w:rPr>
        <w:t>.</w:t>
      </w:r>
    </w:p>
    <w:p w14:paraId="11BF08C3" w14:textId="5249C6E3" w:rsidR="00151DAA" w:rsidRPr="00280179" w:rsidRDefault="000B35B5" w:rsidP="00E91F2E">
      <w:pPr>
        <w:pStyle w:val="ListParagraph"/>
        <w:numPr>
          <w:ilvl w:val="1"/>
          <w:numId w:val="6"/>
        </w:numPr>
        <w:spacing w:after="60"/>
        <w:ind w:right="-86"/>
        <w:jc w:val="both"/>
        <w:rPr>
          <w:rFonts w:cstheme="minorHAnsi"/>
          <w:color w:val="40403D" w:themeColor="text1"/>
          <w:sz w:val="22"/>
          <w:szCs w:val="22"/>
        </w:rPr>
      </w:pPr>
      <w:r w:rsidRPr="00280179">
        <w:rPr>
          <w:rFonts w:cstheme="minorHAnsi"/>
          <w:color w:val="40403D" w:themeColor="text1"/>
          <w:sz w:val="22"/>
          <w:szCs w:val="22"/>
        </w:rPr>
        <w:t xml:space="preserve">Access to the Secure Login via </w:t>
      </w:r>
      <w:r w:rsidR="00305918" w:rsidRPr="00280179">
        <w:rPr>
          <w:rFonts w:cstheme="minorHAnsi"/>
          <w:color w:val="40403D" w:themeColor="text1"/>
          <w:sz w:val="22"/>
          <w:szCs w:val="22"/>
        </w:rPr>
        <w:t>Training and P</w:t>
      </w:r>
      <w:r w:rsidR="003B41DE" w:rsidRPr="00280179">
        <w:rPr>
          <w:rFonts w:cstheme="minorHAnsi"/>
          <w:color w:val="40403D" w:themeColor="text1"/>
          <w:sz w:val="22"/>
          <w:szCs w:val="22"/>
        </w:rPr>
        <w:t xml:space="preserve">ractice tests </w:t>
      </w:r>
      <w:r w:rsidRPr="00280179">
        <w:rPr>
          <w:rFonts w:cstheme="minorHAnsi"/>
          <w:color w:val="40403D" w:themeColor="text1"/>
          <w:sz w:val="22"/>
          <w:szCs w:val="22"/>
        </w:rPr>
        <w:t xml:space="preserve">or </w:t>
      </w:r>
      <w:r w:rsidR="00305918" w:rsidRPr="00280179">
        <w:rPr>
          <w:rFonts w:cstheme="minorHAnsi"/>
          <w:color w:val="40403D" w:themeColor="text1"/>
          <w:sz w:val="22"/>
          <w:szCs w:val="22"/>
        </w:rPr>
        <w:t>I</w:t>
      </w:r>
      <w:r w:rsidR="003B41DE" w:rsidRPr="00280179">
        <w:rPr>
          <w:rFonts w:cstheme="minorHAnsi"/>
          <w:color w:val="40403D" w:themeColor="text1"/>
          <w:sz w:val="22"/>
          <w:szCs w:val="22"/>
        </w:rPr>
        <w:t xml:space="preserve">nterim </w:t>
      </w:r>
      <w:r w:rsidR="00305918" w:rsidRPr="00280179">
        <w:rPr>
          <w:rFonts w:cstheme="minorHAnsi"/>
          <w:color w:val="40403D" w:themeColor="text1"/>
          <w:sz w:val="22"/>
          <w:szCs w:val="22"/>
        </w:rPr>
        <w:t>assessments</w:t>
      </w:r>
      <w:r w:rsidR="003B41DE" w:rsidRPr="00280179">
        <w:rPr>
          <w:rFonts w:cstheme="minorHAnsi"/>
          <w:color w:val="40403D" w:themeColor="text1"/>
          <w:sz w:val="22"/>
          <w:szCs w:val="22"/>
        </w:rPr>
        <w:t xml:space="preserve"> </w:t>
      </w:r>
      <w:r w:rsidRPr="00280179">
        <w:rPr>
          <w:rFonts w:cstheme="minorHAnsi"/>
          <w:color w:val="40403D" w:themeColor="text1"/>
          <w:sz w:val="22"/>
          <w:szCs w:val="22"/>
        </w:rPr>
        <w:t>ensure</w:t>
      </w:r>
      <w:r w:rsidR="00D7751E" w:rsidRPr="00280179">
        <w:rPr>
          <w:rFonts w:cstheme="minorHAnsi"/>
          <w:color w:val="40403D" w:themeColor="text1"/>
          <w:sz w:val="22"/>
          <w:szCs w:val="22"/>
        </w:rPr>
        <w:t>s</w:t>
      </w:r>
      <w:r w:rsidRPr="00280179">
        <w:rPr>
          <w:rFonts w:cstheme="minorHAnsi"/>
          <w:color w:val="40403D" w:themeColor="text1"/>
          <w:sz w:val="22"/>
          <w:szCs w:val="22"/>
        </w:rPr>
        <w:t xml:space="preserve"> student test settings are appropriately set, students have time to review and use their unique settings, and vets the device</w:t>
      </w:r>
      <w:r w:rsidR="00B97291" w:rsidRPr="00280179">
        <w:rPr>
          <w:rFonts w:cstheme="minorHAnsi"/>
          <w:color w:val="40403D" w:themeColor="text1"/>
          <w:sz w:val="22"/>
          <w:szCs w:val="22"/>
        </w:rPr>
        <w:t>s</w:t>
      </w:r>
      <w:r w:rsidRPr="00280179">
        <w:rPr>
          <w:rFonts w:cstheme="minorHAnsi"/>
          <w:color w:val="40403D" w:themeColor="text1"/>
          <w:sz w:val="22"/>
          <w:szCs w:val="22"/>
        </w:rPr>
        <w:t xml:space="preserve"> used for </w:t>
      </w:r>
      <w:r w:rsidR="00305918" w:rsidRPr="00280179">
        <w:rPr>
          <w:rFonts w:cstheme="minorHAnsi"/>
          <w:color w:val="40403D" w:themeColor="text1"/>
          <w:sz w:val="22"/>
          <w:szCs w:val="22"/>
        </w:rPr>
        <w:t>S</w:t>
      </w:r>
      <w:r w:rsidRPr="00280179">
        <w:rPr>
          <w:rFonts w:cstheme="minorHAnsi"/>
          <w:color w:val="40403D" w:themeColor="text1"/>
          <w:sz w:val="22"/>
          <w:szCs w:val="22"/>
        </w:rPr>
        <w:t xml:space="preserve">ummative </w:t>
      </w:r>
      <w:r w:rsidR="00305918" w:rsidRPr="00280179">
        <w:rPr>
          <w:rFonts w:cstheme="minorHAnsi"/>
          <w:color w:val="40403D" w:themeColor="text1"/>
          <w:sz w:val="22"/>
          <w:szCs w:val="22"/>
        </w:rPr>
        <w:t>assessments</w:t>
      </w:r>
      <w:r w:rsidR="00D7751E" w:rsidRPr="00280179">
        <w:rPr>
          <w:rFonts w:cstheme="minorHAnsi"/>
          <w:color w:val="40403D" w:themeColor="text1"/>
          <w:sz w:val="22"/>
          <w:szCs w:val="22"/>
        </w:rPr>
        <w:t>.</w:t>
      </w:r>
    </w:p>
    <w:p w14:paraId="4EB423FB" w14:textId="63A294D8" w:rsidR="00151DAA" w:rsidRPr="00280179" w:rsidRDefault="009B111F" w:rsidP="00E91F2E">
      <w:pPr>
        <w:pStyle w:val="ListParagraph"/>
        <w:numPr>
          <w:ilvl w:val="0"/>
          <w:numId w:val="6"/>
        </w:numPr>
        <w:spacing w:after="240"/>
        <w:ind w:right="-86"/>
        <w:jc w:val="both"/>
        <w:rPr>
          <w:rFonts w:cstheme="minorHAnsi"/>
          <w:color w:val="40403D" w:themeColor="text1"/>
          <w:sz w:val="22"/>
          <w:szCs w:val="22"/>
        </w:rPr>
      </w:pPr>
      <w:r w:rsidRPr="00280179">
        <w:rPr>
          <w:rFonts w:cstheme="minorHAnsi"/>
          <w:color w:val="40403D" w:themeColor="text1"/>
          <w:sz w:val="22"/>
          <w:szCs w:val="22"/>
        </w:rPr>
        <w:t>Refer to Guidelines on Tools, Supports, &amp; Accommodations (</w:t>
      </w:r>
      <w:hyperlink r:id="rId16" w:history="1">
        <w:r w:rsidRPr="00280179">
          <w:rPr>
            <w:rStyle w:val="Hyperlink"/>
            <w:rFonts w:cstheme="minorHAnsi"/>
            <w:color w:val="2E6168" w:themeColor="accent4" w:themeShade="80"/>
            <w:sz w:val="22"/>
            <w:szCs w:val="22"/>
          </w:rPr>
          <w:t>GT</w:t>
        </w:r>
        <w:r w:rsidRPr="00280179">
          <w:rPr>
            <w:rStyle w:val="Hyperlink"/>
            <w:rFonts w:cstheme="minorHAnsi"/>
            <w:color w:val="2E6168" w:themeColor="accent4" w:themeShade="80"/>
            <w:sz w:val="22"/>
            <w:szCs w:val="22"/>
          </w:rPr>
          <w:t>S</w:t>
        </w:r>
        <w:r w:rsidRPr="00280179">
          <w:rPr>
            <w:rStyle w:val="Hyperlink"/>
            <w:rFonts w:cstheme="minorHAnsi"/>
            <w:color w:val="2E6168" w:themeColor="accent4" w:themeShade="80"/>
            <w:sz w:val="22"/>
            <w:szCs w:val="22"/>
          </w:rPr>
          <w:t>A</w:t>
        </w:r>
      </w:hyperlink>
      <w:r w:rsidRPr="00280179">
        <w:rPr>
          <w:rFonts w:cstheme="minorHAnsi"/>
          <w:color w:val="40403D" w:themeColor="text1"/>
          <w:sz w:val="22"/>
          <w:szCs w:val="22"/>
        </w:rPr>
        <w:t>) for a detailed description of each features use and restrictions. Include a plan for unique situations requiring changes to student setting</w:t>
      </w:r>
      <w:r w:rsidR="00C07FAC" w:rsidRPr="00280179">
        <w:rPr>
          <w:rFonts w:cstheme="minorHAnsi"/>
          <w:color w:val="40403D" w:themeColor="text1"/>
          <w:sz w:val="22"/>
          <w:szCs w:val="22"/>
        </w:rPr>
        <w:t>s</w:t>
      </w:r>
      <w:r w:rsidRPr="00280179">
        <w:rPr>
          <w:rFonts w:cstheme="minorHAnsi"/>
          <w:color w:val="40403D" w:themeColor="text1"/>
          <w:sz w:val="22"/>
          <w:szCs w:val="22"/>
        </w:rPr>
        <w:t xml:space="preserve"> and features during </w:t>
      </w:r>
      <w:r w:rsidR="0081503E" w:rsidRPr="00280179">
        <w:rPr>
          <w:rFonts w:cstheme="minorHAnsi"/>
          <w:color w:val="40403D" w:themeColor="text1"/>
          <w:sz w:val="22"/>
          <w:szCs w:val="22"/>
        </w:rPr>
        <w:t>testing</w:t>
      </w:r>
      <w:r w:rsidRPr="00280179">
        <w:rPr>
          <w:rFonts w:cstheme="minorHAnsi"/>
          <w:color w:val="40403D" w:themeColor="text1"/>
          <w:sz w:val="22"/>
          <w:szCs w:val="22"/>
        </w:rPr>
        <w:t>.</w:t>
      </w:r>
    </w:p>
    <w:p w14:paraId="284742ED" w14:textId="2D60D1E0" w:rsidR="00C76E0B" w:rsidRPr="00755386" w:rsidRDefault="00755386" w:rsidP="00755386">
      <w:pPr>
        <w:pStyle w:val="Caption"/>
        <w:keepNext/>
        <w:spacing w:after="120" w:line="240" w:lineRule="auto"/>
        <w:ind w:left="720"/>
        <w:jc w:val="both"/>
        <w:rPr>
          <w:rFonts w:ascii="Segoe UI Semibold" w:hAnsi="Segoe UI Semibold" w:cs="Segoe UI Semibold"/>
          <w:b w:val="0"/>
          <w:bCs w:val="0"/>
          <w:color w:val="2E6168" w:themeColor="accent4" w:themeShade="80"/>
          <w:sz w:val="20"/>
          <w:szCs w:val="20"/>
        </w:rPr>
      </w:pPr>
      <w:r w:rsidRPr="00755386">
        <w:rPr>
          <w:rFonts w:ascii="Segoe UI Semibold" w:hAnsi="Segoe UI Semibold" w:cs="Segoe UI Semibold"/>
          <w:b w:val="0"/>
          <w:bCs w:val="0"/>
          <w:color w:val="2E6168" w:themeColor="accent4" w:themeShade="80"/>
          <w:sz w:val="20"/>
          <w:szCs w:val="20"/>
        </w:rPr>
        <w:t xml:space="preserve">Table </w:t>
      </w:r>
      <w:r w:rsidRPr="00755386">
        <w:rPr>
          <w:rFonts w:ascii="Segoe UI Semibold" w:hAnsi="Segoe UI Semibold" w:cs="Segoe UI Semibold"/>
          <w:b w:val="0"/>
          <w:bCs w:val="0"/>
          <w:color w:val="2E6168" w:themeColor="accent4" w:themeShade="80"/>
          <w:sz w:val="20"/>
          <w:szCs w:val="20"/>
        </w:rPr>
        <w:fldChar w:fldCharType="begin"/>
      </w:r>
      <w:r w:rsidRPr="00755386">
        <w:rPr>
          <w:rFonts w:ascii="Segoe UI Semibold" w:hAnsi="Segoe UI Semibold" w:cs="Segoe UI Semibold"/>
          <w:b w:val="0"/>
          <w:bCs w:val="0"/>
          <w:color w:val="2E6168" w:themeColor="accent4" w:themeShade="80"/>
          <w:sz w:val="20"/>
          <w:szCs w:val="20"/>
        </w:rPr>
        <w:instrText xml:space="preserve"> SEQ Table \* ARABIC </w:instrText>
      </w:r>
      <w:r w:rsidRPr="00755386">
        <w:rPr>
          <w:rFonts w:ascii="Segoe UI Semibold" w:hAnsi="Segoe UI Semibold" w:cs="Segoe UI Semibold"/>
          <w:b w:val="0"/>
          <w:bCs w:val="0"/>
          <w:color w:val="2E6168" w:themeColor="accent4" w:themeShade="80"/>
          <w:sz w:val="20"/>
          <w:szCs w:val="20"/>
        </w:rPr>
        <w:fldChar w:fldCharType="separate"/>
      </w:r>
      <w:r w:rsidRPr="00755386">
        <w:rPr>
          <w:rFonts w:ascii="Segoe UI Semibold" w:hAnsi="Segoe UI Semibold" w:cs="Segoe UI Semibold"/>
          <w:b w:val="0"/>
          <w:bCs w:val="0"/>
          <w:noProof/>
          <w:color w:val="2E6168" w:themeColor="accent4" w:themeShade="80"/>
          <w:sz w:val="20"/>
          <w:szCs w:val="20"/>
        </w:rPr>
        <w:t>2</w:t>
      </w:r>
      <w:r w:rsidRPr="00755386">
        <w:rPr>
          <w:rFonts w:ascii="Segoe UI Semibold" w:hAnsi="Segoe UI Semibold" w:cs="Segoe UI Semibold"/>
          <w:b w:val="0"/>
          <w:bCs w:val="0"/>
          <w:color w:val="2E6168" w:themeColor="accent4" w:themeShade="80"/>
          <w:sz w:val="20"/>
          <w:szCs w:val="20"/>
        </w:rPr>
        <w:fldChar w:fldCharType="end"/>
      </w:r>
      <w:r w:rsidRPr="00755386">
        <w:rPr>
          <w:rFonts w:ascii="Segoe UI Semibold" w:hAnsi="Segoe UI Semibold" w:cs="Segoe UI Semibold"/>
          <w:b w:val="0"/>
          <w:bCs w:val="0"/>
          <w:color w:val="2E6168" w:themeColor="accent4" w:themeShade="80"/>
          <w:sz w:val="20"/>
          <w:szCs w:val="20"/>
        </w:rPr>
        <w:t>: Example Activities for Student Settings</w:t>
      </w:r>
    </w:p>
    <w:tbl>
      <w:tblPr>
        <w:tblStyle w:val="TableGrid"/>
        <w:tblW w:w="9090" w:type="dxa"/>
        <w:tblInd w:w="717" w:type="dxa"/>
        <w:tbl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insideH w:val="single" w:sz="2" w:space="0" w:color="B3B3B0" w:themeColor="text1" w:themeTint="66"/>
          <w:insideV w:val="single" w:sz="2" w:space="0" w:color="B3B3B0" w:themeColor="text1" w:themeTint="66"/>
        </w:tblBorders>
        <w:tblLook w:val="04A0" w:firstRow="1" w:lastRow="0" w:firstColumn="1" w:lastColumn="0" w:noHBand="0" w:noVBand="1"/>
        <w:tblDescription w:val="Two columns and multiple rows allows a user to identify specific activities for collecting and communicating student test settings and accessibility features."/>
      </w:tblPr>
      <w:tblGrid>
        <w:gridCol w:w="5220"/>
        <w:gridCol w:w="2453"/>
        <w:gridCol w:w="1417"/>
      </w:tblGrid>
      <w:tr w:rsidR="00B873C2" w:rsidRPr="00B873C2" w14:paraId="0D6293C2" w14:textId="77777777" w:rsidTr="00CB1C7B">
        <w:trPr>
          <w:trHeight w:hRule="exact" w:val="792"/>
          <w:tblHeader/>
        </w:trPr>
        <w:tc>
          <w:tcPr>
            <w:tcW w:w="522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2520C3A0" w14:textId="29C3335F" w:rsidR="00B873C2" w:rsidRPr="00FD1DF1" w:rsidRDefault="00B873C2">
            <w:pPr>
              <w:spacing w:before="20" w:after="20" w:line="240" w:lineRule="auto"/>
              <w:ind w:right="75"/>
              <w:rPr>
                <w:rFonts w:ascii="Segoe UI Semibold" w:hAnsi="Segoe UI Semibold" w:cs="Segoe UI Semibold"/>
                <w:color w:val="40403D" w:themeColor="text1"/>
              </w:rPr>
            </w:pPr>
            <w:r w:rsidRPr="00FD1DF1">
              <w:rPr>
                <w:rFonts w:ascii="Segoe UI Semibold" w:hAnsi="Segoe UI Semibold" w:cs="Segoe UI Semibold"/>
                <w:color w:val="40403D" w:themeColor="text1"/>
              </w:rPr>
              <w:t xml:space="preserve">Activities for Collecting &amp; Communicating </w:t>
            </w:r>
            <w:r w:rsidRPr="00FD1DF1">
              <w:rPr>
                <w:rFonts w:ascii="Segoe UI Semibold" w:hAnsi="Segoe UI Semibold" w:cs="Segoe UI Semibold"/>
                <w:color w:val="40403D" w:themeColor="text1"/>
              </w:rPr>
              <w:br/>
              <w:t xml:space="preserve">Student </w:t>
            </w:r>
            <w:r w:rsidR="00E935B6">
              <w:rPr>
                <w:rFonts w:ascii="Segoe UI Semibold" w:hAnsi="Segoe UI Semibold" w:cs="Segoe UI Semibold"/>
                <w:color w:val="40403D" w:themeColor="text1"/>
              </w:rPr>
              <w:t xml:space="preserve">Test </w:t>
            </w:r>
            <w:r w:rsidRPr="00FD1DF1">
              <w:rPr>
                <w:rFonts w:ascii="Segoe UI Semibold" w:hAnsi="Segoe UI Semibold" w:cs="Segoe UI Semibold"/>
                <w:color w:val="40403D" w:themeColor="text1"/>
              </w:rPr>
              <w:t>Settings &amp; Accessibility Features</w:t>
            </w:r>
          </w:p>
        </w:tc>
        <w:tc>
          <w:tcPr>
            <w:tcW w:w="2453"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74FD8FB0" w14:textId="77777777" w:rsidR="00B873C2" w:rsidRPr="00FD1DF1" w:rsidRDefault="00B873C2">
            <w:pPr>
              <w:spacing w:before="20" w:after="20" w:line="240" w:lineRule="auto"/>
              <w:ind w:right="-41"/>
              <w:rPr>
                <w:rFonts w:ascii="Segoe UI Semibold" w:hAnsi="Segoe UI Semibold" w:cs="Segoe UI Semibold"/>
                <w:color w:val="40403D" w:themeColor="text1"/>
              </w:rPr>
            </w:pPr>
            <w:r w:rsidRPr="00FD1DF1">
              <w:rPr>
                <w:rFonts w:ascii="Segoe UI Semibold" w:hAnsi="Segoe UI Semibold" w:cs="Segoe UI Semibold"/>
                <w:color w:val="40403D" w:themeColor="text1"/>
              </w:rPr>
              <w:t xml:space="preserve">Students: </w:t>
            </w:r>
            <w:r w:rsidRPr="00CB1C7B">
              <w:rPr>
                <w:rFonts w:ascii="Segoe UI regular" w:hAnsi="Segoe UI regular" w:cs="Segoe UI Semibold"/>
                <w:color w:val="40403D" w:themeColor="text1"/>
                <w:sz w:val="20"/>
                <w:szCs w:val="20"/>
              </w:rPr>
              <w:t>IEP, 504 plan, English language, other</w:t>
            </w:r>
          </w:p>
        </w:tc>
        <w:tc>
          <w:tcPr>
            <w:tcW w:w="1417"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shd w:val="clear" w:color="auto" w:fill="E9E4C9" w:themeFill="background1" w:themeFillShade="E6"/>
            <w:vAlign w:val="center"/>
            <w:hideMark/>
          </w:tcPr>
          <w:p w14:paraId="3E7E467A" w14:textId="77777777" w:rsidR="00B873C2" w:rsidRPr="00FD1DF1" w:rsidRDefault="00B873C2">
            <w:pPr>
              <w:spacing w:before="20" w:after="20" w:line="240" w:lineRule="auto"/>
              <w:ind w:right="-41"/>
              <w:rPr>
                <w:rFonts w:ascii="Segoe UI Semibold" w:hAnsi="Segoe UI Semibold" w:cs="Segoe UI Semibold"/>
                <w:color w:val="40403D" w:themeColor="text1"/>
              </w:rPr>
            </w:pPr>
            <w:r w:rsidRPr="00FD1DF1">
              <w:rPr>
                <w:rFonts w:ascii="Segoe UI Semibold" w:hAnsi="Segoe UI Semibold" w:cs="Segoe UI Semibold"/>
                <w:color w:val="40403D" w:themeColor="text1"/>
              </w:rPr>
              <w:t xml:space="preserve">Person </w:t>
            </w:r>
            <w:r w:rsidRPr="00FD1DF1">
              <w:rPr>
                <w:rFonts w:ascii="Segoe UI Semibold" w:hAnsi="Segoe UI Semibold" w:cs="Segoe UI Semibold"/>
                <w:color w:val="40403D" w:themeColor="text1"/>
              </w:rPr>
              <w:br/>
              <w:t>Responsible</w:t>
            </w:r>
          </w:p>
        </w:tc>
      </w:tr>
      <w:tr w:rsidR="00B873C2" w14:paraId="6594E0E1" w14:textId="77777777" w:rsidTr="00CB1C7B">
        <w:trPr>
          <w:trHeight w:hRule="exact" w:val="576"/>
        </w:trPr>
        <w:tc>
          <w:tcPr>
            <w:tcW w:w="522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19CB405D" w14:textId="66246095" w:rsidR="00B873C2" w:rsidRPr="00B873C2" w:rsidRDefault="00B873C2">
            <w:pPr>
              <w:spacing w:before="20" w:after="20" w:line="240" w:lineRule="auto"/>
              <w:ind w:right="-216"/>
              <w:rPr>
                <w:rFonts w:ascii="Segoe UI regular" w:hAnsi="Segoe UI regular" w:cs="Calibri"/>
                <w:color w:val="2E6168" w:themeColor="accent4" w:themeShade="80"/>
                <w:sz w:val="20"/>
                <w:szCs w:val="20"/>
              </w:rPr>
            </w:pPr>
            <w:r w:rsidRPr="00B873C2">
              <w:rPr>
                <w:rFonts w:ascii="Segoe UI regular" w:hAnsi="Segoe UI regular" w:cs="Tahoma"/>
                <w:color w:val="2E6168" w:themeColor="accent4" w:themeShade="80"/>
                <w:sz w:val="20"/>
                <w:szCs w:val="20"/>
              </w:rPr>
              <w:t>Work with special education staff to document student test settings and accessibility features.</w:t>
            </w:r>
          </w:p>
        </w:tc>
        <w:tc>
          <w:tcPr>
            <w:tcW w:w="2453"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2570DCD2" w14:textId="068D77A4" w:rsidR="00B873C2" w:rsidRPr="00B873C2" w:rsidRDefault="00B873C2">
            <w:pPr>
              <w:spacing w:before="20" w:after="20" w:line="240" w:lineRule="auto"/>
              <w:ind w:right="-216"/>
              <w:rPr>
                <w:rFonts w:ascii="Segoe UI regular" w:hAnsi="Segoe UI regular" w:cs="Calibri"/>
                <w:color w:val="2E6168" w:themeColor="accent4" w:themeShade="80"/>
                <w:sz w:val="20"/>
                <w:szCs w:val="20"/>
              </w:rPr>
            </w:pPr>
            <w:r w:rsidRPr="00B873C2">
              <w:rPr>
                <w:rFonts w:ascii="Segoe UI regular" w:hAnsi="Segoe UI regular" w:cs="Calibri"/>
                <w:color w:val="2E6168" w:themeColor="accent4" w:themeShade="80"/>
                <w:sz w:val="20"/>
                <w:szCs w:val="20"/>
              </w:rPr>
              <w:t>IEP</w:t>
            </w:r>
          </w:p>
        </w:tc>
        <w:tc>
          <w:tcPr>
            <w:tcW w:w="1417"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75D41E21" w14:textId="43EC4D2A" w:rsidR="00B873C2" w:rsidRPr="00B873C2" w:rsidRDefault="00B873C2">
            <w:pPr>
              <w:spacing w:before="20" w:after="20" w:line="240" w:lineRule="auto"/>
              <w:ind w:right="-216"/>
              <w:rPr>
                <w:rFonts w:ascii="Segoe UI regular" w:hAnsi="Segoe UI regular" w:cs="Calibri"/>
                <w:color w:val="2E6168" w:themeColor="accent4" w:themeShade="80"/>
                <w:sz w:val="20"/>
                <w:szCs w:val="20"/>
              </w:rPr>
            </w:pPr>
            <w:r w:rsidRPr="00B873C2">
              <w:rPr>
                <w:rFonts w:ascii="Segoe UI regular" w:hAnsi="Segoe UI regular" w:cs="Calibri"/>
                <w:color w:val="2E6168" w:themeColor="accent4" w:themeShade="80"/>
                <w:sz w:val="20"/>
                <w:szCs w:val="20"/>
              </w:rPr>
              <w:t>M. Nelson</w:t>
            </w:r>
          </w:p>
        </w:tc>
      </w:tr>
      <w:tr w:rsidR="00B873C2" w14:paraId="2CA26CB6" w14:textId="77777777" w:rsidTr="00CB1C7B">
        <w:trPr>
          <w:trHeight w:hRule="exact" w:val="675"/>
        </w:trPr>
        <w:tc>
          <w:tcPr>
            <w:tcW w:w="5220"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1B84128C" w14:textId="7814C497" w:rsidR="00B873C2" w:rsidRPr="00B873C2" w:rsidRDefault="00B873C2" w:rsidP="00CB1C7B">
            <w:pPr>
              <w:spacing w:before="20" w:after="20" w:line="240" w:lineRule="auto"/>
              <w:ind w:right="-15"/>
              <w:rPr>
                <w:rFonts w:ascii="Segoe UI regular" w:hAnsi="Segoe UI regular" w:cs="Calibri"/>
                <w:color w:val="2E6168" w:themeColor="accent4" w:themeShade="80"/>
                <w:sz w:val="20"/>
                <w:szCs w:val="20"/>
              </w:rPr>
            </w:pPr>
            <w:r>
              <w:rPr>
                <w:rFonts w:ascii="Segoe UI regular" w:hAnsi="Segoe UI regular" w:cs="Calibri"/>
                <w:color w:val="2E6168" w:themeColor="accent4" w:themeShade="80"/>
                <w:sz w:val="20"/>
                <w:szCs w:val="20"/>
              </w:rPr>
              <w:t xml:space="preserve">Enter student test settings and accessibility features in </w:t>
            </w:r>
            <w:r w:rsidR="00C74463">
              <w:rPr>
                <w:rFonts w:ascii="Segoe UI regular" w:hAnsi="Segoe UI regular" w:cs="Calibri"/>
                <w:color w:val="2E6168" w:themeColor="accent4" w:themeShade="80"/>
                <w:sz w:val="20"/>
                <w:szCs w:val="20"/>
              </w:rPr>
              <w:t xml:space="preserve">the </w:t>
            </w:r>
            <w:r w:rsidR="00501F23">
              <w:rPr>
                <w:rFonts w:ascii="Segoe UI regular" w:hAnsi="Segoe UI regular" w:cs="Calibri"/>
                <w:color w:val="2E6168" w:themeColor="accent4" w:themeShade="80"/>
                <w:sz w:val="20"/>
                <w:szCs w:val="20"/>
              </w:rPr>
              <w:t xml:space="preserve">test </w:t>
            </w:r>
            <w:r w:rsidR="00C74463">
              <w:rPr>
                <w:rFonts w:ascii="Segoe UI regular" w:hAnsi="Segoe UI regular" w:cs="Calibri"/>
                <w:color w:val="2E6168" w:themeColor="accent4" w:themeShade="80"/>
                <w:sz w:val="20"/>
                <w:szCs w:val="20"/>
              </w:rPr>
              <w:t>vendor system</w:t>
            </w:r>
            <w:r>
              <w:rPr>
                <w:rFonts w:ascii="Segoe UI regular" w:hAnsi="Segoe UI regular" w:cs="Calibri"/>
                <w:color w:val="2E6168" w:themeColor="accent4" w:themeShade="80"/>
                <w:sz w:val="20"/>
                <w:szCs w:val="20"/>
              </w:rPr>
              <w:t>.</w:t>
            </w:r>
          </w:p>
        </w:tc>
        <w:tc>
          <w:tcPr>
            <w:tcW w:w="2453"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34C85389" w14:textId="28576D93" w:rsidR="00B873C2" w:rsidRPr="00B873C2" w:rsidRDefault="00B873C2">
            <w:pPr>
              <w:spacing w:before="20" w:after="20" w:line="240" w:lineRule="auto"/>
              <w:ind w:right="-216"/>
              <w:rPr>
                <w:rFonts w:ascii="Segoe UI regular" w:hAnsi="Segoe UI regular" w:cs="Calibri"/>
                <w:color w:val="2E6168" w:themeColor="accent4" w:themeShade="80"/>
                <w:sz w:val="20"/>
                <w:szCs w:val="20"/>
              </w:rPr>
            </w:pPr>
            <w:r>
              <w:rPr>
                <w:rFonts w:ascii="Segoe UI regular" w:hAnsi="Segoe UI regular" w:cs="Calibri"/>
                <w:color w:val="2E6168" w:themeColor="accent4" w:themeShade="80"/>
                <w:sz w:val="20"/>
                <w:szCs w:val="20"/>
              </w:rPr>
              <w:t>IEP</w:t>
            </w:r>
          </w:p>
        </w:tc>
        <w:tc>
          <w:tcPr>
            <w:tcW w:w="1417" w:type="dxa"/>
            <w:tcBorders>
              <w:top w:val="single" w:sz="2" w:space="0" w:color="B3B3B0" w:themeColor="text1" w:themeTint="66"/>
              <w:left w:val="single" w:sz="2" w:space="0" w:color="B3B3B0" w:themeColor="text1" w:themeTint="66"/>
              <w:bottom w:val="single" w:sz="2" w:space="0" w:color="B3B3B0" w:themeColor="text1" w:themeTint="66"/>
              <w:right w:val="single" w:sz="2" w:space="0" w:color="B3B3B0" w:themeColor="text1" w:themeTint="66"/>
            </w:tcBorders>
            <w:vAlign w:val="center"/>
          </w:tcPr>
          <w:p w14:paraId="04397DF9" w14:textId="7DE15B63" w:rsidR="00B873C2" w:rsidRPr="00B873C2" w:rsidRDefault="00B873C2">
            <w:pPr>
              <w:spacing w:before="20" w:after="20" w:line="240" w:lineRule="auto"/>
              <w:ind w:right="-216"/>
              <w:rPr>
                <w:rFonts w:ascii="Segoe UI regular" w:hAnsi="Segoe UI regular" w:cs="Calibri"/>
                <w:color w:val="2E6168" w:themeColor="accent4" w:themeShade="80"/>
                <w:sz w:val="20"/>
                <w:szCs w:val="20"/>
              </w:rPr>
            </w:pPr>
            <w:r>
              <w:rPr>
                <w:rFonts w:ascii="Segoe UI regular" w:hAnsi="Segoe UI regular" w:cs="Calibri"/>
                <w:color w:val="2E6168" w:themeColor="accent4" w:themeShade="80"/>
                <w:sz w:val="20"/>
                <w:szCs w:val="20"/>
              </w:rPr>
              <w:t>R. Rick</w:t>
            </w:r>
          </w:p>
        </w:tc>
      </w:tr>
    </w:tbl>
    <w:p w14:paraId="4F17CC31" w14:textId="77777777" w:rsidR="00DB7139" w:rsidRDefault="00DB7139">
      <w:pPr>
        <w:rPr>
          <w:rFonts w:ascii="Segoe UI Semibold" w:hAnsi="Segoe UI Semibold"/>
          <w:caps/>
          <w:color w:val="062B30" w:themeColor="accent1" w:themeShade="7F"/>
          <w:spacing w:val="15"/>
          <w:sz w:val="22"/>
          <w:szCs w:val="22"/>
        </w:rPr>
      </w:pPr>
      <w:r>
        <w:br w:type="page"/>
      </w:r>
    </w:p>
    <w:p w14:paraId="055E798B" w14:textId="0B301810" w:rsidR="00DA2B93" w:rsidRPr="00A91E39" w:rsidRDefault="00DA2B93" w:rsidP="00501F23">
      <w:pPr>
        <w:pStyle w:val="Heading3"/>
      </w:pPr>
      <w:r w:rsidRPr="00A91E39">
        <w:lastRenderedPageBreak/>
        <w:t>Ancillary Test Materials and Accessibility Features Availability</w:t>
      </w:r>
    </w:p>
    <w:p w14:paraId="52660876" w14:textId="0CA91490" w:rsidR="00763CD6" w:rsidRDefault="00D55E3C" w:rsidP="00B327FD">
      <w:pPr>
        <w:ind w:left="720"/>
        <w:jc w:val="both"/>
        <w:rPr>
          <w:color w:val="40403D" w:themeColor="text1"/>
          <w:sz w:val="22"/>
          <w:szCs w:val="22"/>
        </w:rPr>
      </w:pPr>
      <w:r w:rsidRPr="00FD1DF1">
        <w:rPr>
          <w:color w:val="40403D" w:themeColor="text1"/>
          <w:sz w:val="22"/>
          <w:szCs w:val="22"/>
        </w:rPr>
        <w:t>L</w:t>
      </w:r>
      <w:r w:rsidR="00DA2B93" w:rsidRPr="00FD1DF1">
        <w:rPr>
          <w:color w:val="40403D" w:themeColor="text1"/>
          <w:sz w:val="22"/>
          <w:szCs w:val="22"/>
        </w:rPr>
        <w:t>ist the availability of ancillary test materials and accessibility features by test content and testing platform</w:t>
      </w:r>
      <w:r w:rsidR="00D21FBA" w:rsidRPr="00FD1DF1">
        <w:rPr>
          <w:color w:val="40403D" w:themeColor="text1"/>
          <w:sz w:val="22"/>
          <w:szCs w:val="22"/>
        </w:rPr>
        <w:t xml:space="preserve"> (e.g., </w:t>
      </w:r>
      <w:r w:rsidR="00DA2B93" w:rsidRPr="00FD1DF1">
        <w:rPr>
          <w:color w:val="40403D" w:themeColor="text1"/>
          <w:sz w:val="22"/>
          <w:szCs w:val="22"/>
        </w:rPr>
        <w:t>online</w:t>
      </w:r>
      <w:r w:rsidR="00D21FBA" w:rsidRPr="00FD1DF1">
        <w:rPr>
          <w:color w:val="40403D" w:themeColor="text1"/>
          <w:sz w:val="22"/>
          <w:szCs w:val="22"/>
        </w:rPr>
        <w:t>,</w:t>
      </w:r>
      <w:r w:rsidR="00DA2B93" w:rsidRPr="00FD1DF1">
        <w:rPr>
          <w:color w:val="40403D" w:themeColor="text1"/>
          <w:sz w:val="22"/>
          <w:szCs w:val="22"/>
        </w:rPr>
        <w:t xml:space="preserve"> paper</w:t>
      </w:r>
      <w:r w:rsidR="00D21FBA" w:rsidRPr="00FD1DF1">
        <w:rPr>
          <w:color w:val="40403D" w:themeColor="text1"/>
          <w:sz w:val="22"/>
          <w:szCs w:val="22"/>
        </w:rPr>
        <w:t>)</w:t>
      </w:r>
      <w:r w:rsidR="00DA2B93" w:rsidRPr="00FD1DF1">
        <w:rPr>
          <w:color w:val="40403D" w:themeColor="text1"/>
          <w:sz w:val="22"/>
          <w:szCs w:val="22"/>
        </w:rPr>
        <w:t xml:space="preserve">. </w:t>
      </w:r>
      <w:bookmarkStart w:id="0" w:name="_Hlk24466701"/>
      <w:r w:rsidR="00C74463">
        <w:rPr>
          <w:color w:val="40403D" w:themeColor="text1"/>
          <w:sz w:val="22"/>
          <w:szCs w:val="22"/>
        </w:rPr>
        <w:t>Refer to</w:t>
      </w:r>
      <w:r w:rsidR="00C74463" w:rsidRPr="00FD1DF1">
        <w:rPr>
          <w:color w:val="40403D" w:themeColor="text1"/>
          <w:sz w:val="22"/>
          <w:szCs w:val="22"/>
        </w:rPr>
        <w:t xml:space="preserve"> </w:t>
      </w:r>
      <w:r w:rsidR="000660D8" w:rsidRPr="00FD1DF1">
        <w:rPr>
          <w:color w:val="40403D" w:themeColor="text1"/>
          <w:sz w:val="22"/>
          <w:szCs w:val="22"/>
        </w:rPr>
        <w:t xml:space="preserve">the </w:t>
      </w:r>
      <w:r w:rsidR="000660D8" w:rsidRPr="00FD1DF1">
        <w:rPr>
          <w:rFonts w:cs="Segoe UI Semibold"/>
          <w:color w:val="40403D" w:themeColor="text1"/>
          <w:sz w:val="22"/>
          <w:szCs w:val="22"/>
        </w:rPr>
        <w:t>Ancillary Materials</w:t>
      </w:r>
      <w:r w:rsidR="000660D8" w:rsidRPr="00FD1DF1">
        <w:rPr>
          <w:color w:val="40403D" w:themeColor="text1"/>
          <w:sz w:val="22"/>
          <w:szCs w:val="22"/>
        </w:rPr>
        <w:t xml:space="preserve"> section (Table 3) of</w:t>
      </w:r>
      <w:r w:rsidR="00DA2B93" w:rsidRPr="00FD1DF1">
        <w:rPr>
          <w:color w:val="40403D" w:themeColor="text1"/>
          <w:sz w:val="22"/>
          <w:szCs w:val="22"/>
        </w:rPr>
        <w:t xml:space="preserve"> the TCM </w:t>
      </w:r>
      <w:r w:rsidR="006F643A" w:rsidRPr="00FD1DF1">
        <w:rPr>
          <w:color w:val="40403D" w:themeColor="text1"/>
          <w:sz w:val="22"/>
          <w:szCs w:val="22"/>
        </w:rPr>
        <w:t xml:space="preserve">to assist in </w:t>
      </w:r>
      <w:r w:rsidR="00DA2B93" w:rsidRPr="00FD1DF1">
        <w:rPr>
          <w:color w:val="40403D" w:themeColor="text1"/>
          <w:sz w:val="22"/>
          <w:szCs w:val="22"/>
        </w:rPr>
        <w:t xml:space="preserve">planning for </w:t>
      </w:r>
      <w:r w:rsidR="006F643A" w:rsidRPr="00FD1DF1">
        <w:rPr>
          <w:color w:val="40403D" w:themeColor="text1"/>
          <w:sz w:val="22"/>
          <w:szCs w:val="22"/>
        </w:rPr>
        <w:t xml:space="preserve">material </w:t>
      </w:r>
      <w:r w:rsidR="00DA2B93" w:rsidRPr="00FD1DF1">
        <w:rPr>
          <w:color w:val="40403D" w:themeColor="text1"/>
          <w:sz w:val="22"/>
          <w:szCs w:val="22"/>
        </w:rPr>
        <w:t>quantities</w:t>
      </w:r>
      <w:r w:rsidR="006F643A" w:rsidRPr="00FD1DF1">
        <w:rPr>
          <w:color w:val="40403D" w:themeColor="text1"/>
          <w:sz w:val="22"/>
          <w:szCs w:val="22"/>
        </w:rPr>
        <w:t xml:space="preserve">. Consult the GTSA </w:t>
      </w:r>
      <w:r w:rsidR="00B57F1D" w:rsidRPr="00FD1DF1">
        <w:rPr>
          <w:color w:val="40403D" w:themeColor="text1"/>
          <w:sz w:val="22"/>
          <w:szCs w:val="22"/>
        </w:rPr>
        <w:t>for</w:t>
      </w:r>
      <w:r w:rsidR="00DA2B93" w:rsidRPr="00FD1DF1">
        <w:rPr>
          <w:color w:val="40403D" w:themeColor="text1"/>
          <w:sz w:val="22"/>
          <w:szCs w:val="22"/>
        </w:rPr>
        <w:t xml:space="preserve"> </w:t>
      </w:r>
      <w:r w:rsidR="00C74463">
        <w:rPr>
          <w:color w:val="40403D" w:themeColor="text1"/>
          <w:sz w:val="22"/>
          <w:szCs w:val="22"/>
        </w:rPr>
        <w:t xml:space="preserve">information on </w:t>
      </w:r>
      <w:r w:rsidR="00DA2B93" w:rsidRPr="00FD1DF1">
        <w:rPr>
          <w:color w:val="40403D" w:themeColor="text1"/>
          <w:sz w:val="22"/>
          <w:szCs w:val="22"/>
        </w:rPr>
        <w:t xml:space="preserve">compliance </w:t>
      </w:r>
      <w:r w:rsidR="00296E72" w:rsidRPr="00FD1DF1">
        <w:rPr>
          <w:color w:val="40403D" w:themeColor="text1"/>
          <w:sz w:val="22"/>
          <w:szCs w:val="22"/>
        </w:rPr>
        <w:t>when using</w:t>
      </w:r>
      <w:r w:rsidR="00B57F1D" w:rsidRPr="00FD1DF1">
        <w:rPr>
          <w:color w:val="40403D" w:themeColor="text1"/>
          <w:sz w:val="22"/>
          <w:szCs w:val="22"/>
        </w:rPr>
        <w:t xml:space="preserve"> </w:t>
      </w:r>
      <w:r w:rsidR="00DA2B93" w:rsidRPr="00FD1DF1">
        <w:rPr>
          <w:color w:val="40403D" w:themeColor="text1"/>
          <w:sz w:val="22"/>
          <w:szCs w:val="22"/>
        </w:rPr>
        <w:t>ancillary materials and accessibility features</w:t>
      </w:r>
      <w:bookmarkEnd w:id="0"/>
      <w:r w:rsidR="00DA2B93" w:rsidRPr="00FD1DF1">
        <w:rPr>
          <w:color w:val="40403D" w:themeColor="text1"/>
          <w:sz w:val="22"/>
          <w:szCs w:val="22"/>
        </w:rPr>
        <w:t>.</w:t>
      </w:r>
    </w:p>
    <w:p w14:paraId="743BED25" w14:textId="77777777" w:rsidR="00C63A8B" w:rsidRPr="00A91E39" w:rsidRDefault="00C63A8B" w:rsidP="00501F23">
      <w:pPr>
        <w:pStyle w:val="Heading3"/>
      </w:pPr>
      <w:r w:rsidRPr="00A91E39">
        <w:t>Staff Training Plan</w:t>
      </w:r>
    </w:p>
    <w:p w14:paraId="7C212991" w14:textId="59B099B5" w:rsidR="008D529F" w:rsidRPr="006856FF" w:rsidRDefault="00C84A6C"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The information within </w:t>
      </w:r>
      <w:r w:rsidR="0006172E" w:rsidRPr="006856FF">
        <w:rPr>
          <w:rFonts w:cstheme="minorHAnsi"/>
          <w:color w:val="40403D" w:themeColor="text1"/>
          <w:sz w:val="22"/>
          <w:szCs w:val="22"/>
        </w:rPr>
        <w:t xml:space="preserve">your </w:t>
      </w:r>
      <w:r w:rsidRPr="006856FF">
        <w:rPr>
          <w:rFonts w:cstheme="minorHAnsi"/>
          <w:color w:val="40403D" w:themeColor="text1"/>
          <w:sz w:val="22"/>
          <w:szCs w:val="22"/>
        </w:rPr>
        <w:t xml:space="preserve">staff test administration and security training schedule should include the trainers name and the date and time of each training session. It also should identify whether your school district requires that the </w:t>
      </w:r>
      <w:r w:rsidR="005C6536" w:rsidRPr="006856FF">
        <w:rPr>
          <w:rFonts w:cstheme="minorHAnsi"/>
          <w:color w:val="40403D" w:themeColor="text1"/>
          <w:sz w:val="22"/>
          <w:szCs w:val="22"/>
        </w:rPr>
        <w:t>T</w:t>
      </w:r>
      <w:r w:rsidR="00CC54AF" w:rsidRPr="006856FF">
        <w:rPr>
          <w:rFonts w:cstheme="minorHAnsi"/>
          <w:color w:val="40403D" w:themeColor="text1"/>
          <w:sz w:val="22"/>
          <w:szCs w:val="22"/>
        </w:rPr>
        <w:t xml:space="preserve">est </w:t>
      </w:r>
      <w:r w:rsidR="005C6536" w:rsidRPr="006856FF">
        <w:rPr>
          <w:rFonts w:cstheme="minorHAnsi"/>
          <w:color w:val="40403D" w:themeColor="text1"/>
          <w:sz w:val="22"/>
          <w:szCs w:val="22"/>
        </w:rPr>
        <w:t>A</w:t>
      </w:r>
      <w:r w:rsidR="00CC54AF" w:rsidRPr="006856FF">
        <w:rPr>
          <w:rFonts w:cstheme="minorHAnsi"/>
          <w:color w:val="40403D" w:themeColor="text1"/>
          <w:sz w:val="22"/>
          <w:szCs w:val="22"/>
        </w:rPr>
        <w:t>dministration</w:t>
      </w:r>
      <w:r w:rsidR="005C6536" w:rsidRPr="006856FF">
        <w:rPr>
          <w:rFonts w:cstheme="minorHAnsi"/>
          <w:color w:val="40403D" w:themeColor="text1"/>
          <w:sz w:val="22"/>
          <w:szCs w:val="22"/>
        </w:rPr>
        <w:t xml:space="preserve"> Certification </w:t>
      </w:r>
      <w:r w:rsidR="00CC54AF" w:rsidRPr="006856FF">
        <w:rPr>
          <w:rFonts w:cstheme="minorHAnsi"/>
          <w:color w:val="40403D" w:themeColor="text1"/>
          <w:sz w:val="22"/>
          <w:szCs w:val="22"/>
        </w:rPr>
        <w:t xml:space="preserve">training, via the </w:t>
      </w:r>
      <w:hyperlink r:id="rId17" w:history="1">
        <w:r w:rsidR="00C708AC" w:rsidRPr="006856FF">
          <w:rPr>
            <w:rStyle w:val="Hyperlink"/>
            <w:rFonts w:cstheme="minorHAnsi"/>
            <w:color w:val="2E6168" w:themeColor="accent4" w:themeShade="80"/>
            <w:sz w:val="22"/>
            <w:szCs w:val="22"/>
          </w:rPr>
          <w:t>WCAP portal</w:t>
        </w:r>
      </w:hyperlink>
      <w:r w:rsidR="00CC54AF" w:rsidRPr="006856FF">
        <w:rPr>
          <w:rFonts w:cstheme="minorHAnsi"/>
          <w:color w:val="40403D" w:themeColor="text1"/>
          <w:sz w:val="22"/>
          <w:szCs w:val="22"/>
        </w:rPr>
        <w:t xml:space="preserve">, </w:t>
      </w:r>
      <w:r w:rsidR="005C6536" w:rsidRPr="006856FF">
        <w:rPr>
          <w:rFonts w:cstheme="minorHAnsi"/>
          <w:color w:val="40403D" w:themeColor="text1"/>
          <w:sz w:val="22"/>
          <w:szCs w:val="22"/>
        </w:rPr>
        <w:t>be included in your training plan.</w:t>
      </w:r>
      <w:r w:rsidR="00CB1C7B" w:rsidRPr="006856FF">
        <w:rPr>
          <w:rFonts w:cstheme="minorHAnsi"/>
          <w:color w:val="40403D" w:themeColor="text1"/>
          <w:sz w:val="22"/>
          <w:szCs w:val="22"/>
        </w:rPr>
        <w:t xml:space="preserve"> The training can be located via Smarter Balanced or WCAS.</w:t>
      </w:r>
      <w:r w:rsidR="005C6536" w:rsidRPr="006856FF">
        <w:rPr>
          <w:rFonts w:cstheme="minorHAnsi"/>
          <w:color w:val="40403D" w:themeColor="text1"/>
          <w:sz w:val="22"/>
          <w:szCs w:val="22"/>
        </w:rPr>
        <w:t xml:space="preserve"> </w:t>
      </w:r>
      <w:r w:rsidR="00CB1C7B" w:rsidRPr="006856FF">
        <w:rPr>
          <w:rFonts w:cstheme="minorHAnsi"/>
          <w:color w:val="40403D" w:themeColor="text1"/>
          <w:sz w:val="22"/>
          <w:szCs w:val="22"/>
        </w:rPr>
        <w:t>Note: The training is the same information in each location.</w:t>
      </w:r>
    </w:p>
    <w:p w14:paraId="235EA22C" w14:textId="3BB0E9AE" w:rsidR="00C84A6C" w:rsidRPr="006856FF" w:rsidRDefault="005C6536"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Each training session for persons supporting the test administration and handling of secure materials must include </w:t>
      </w:r>
      <w:r w:rsidR="008919DD" w:rsidRPr="006856FF">
        <w:rPr>
          <w:rFonts w:cstheme="minorHAnsi"/>
          <w:color w:val="40403D" w:themeColor="text1"/>
          <w:sz w:val="22"/>
          <w:szCs w:val="22"/>
        </w:rPr>
        <w:t xml:space="preserve">each </w:t>
      </w:r>
      <w:r w:rsidRPr="006856FF">
        <w:rPr>
          <w:rFonts w:cstheme="minorHAnsi"/>
          <w:color w:val="40403D" w:themeColor="text1"/>
          <w:sz w:val="22"/>
          <w:szCs w:val="22"/>
        </w:rPr>
        <w:t xml:space="preserve">signature on the training log </w:t>
      </w:r>
      <w:r w:rsidR="008919DD" w:rsidRPr="006856FF">
        <w:rPr>
          <w:rFonts w:cstheme="minorHAnsi"/>
          <w:color w:val="40403D" w:themeColor="text1"/>
          <w:sz w:val="22"/>
          <w:szCs w:val="22"/>
        </w:rPr>
        <w:t xml:space="preserve">(either electronic or </w:t>
      </w:r>
      <w:r w:rsidR="007E2AEC" w:rsidRPr="006856FF">
        <w:rPr>
          <w:rFonts w:cstheme="minorHAnsi"/>
          <w:color w:val="40403D" w:themeColor="text1"/>
          <w:sz w:val="22"/>
          <w:szCs w:val="22"/>
        </w:rPr>
        <w:t>handwritten</w:t>
      </w:r>
      <w:r w:rsidR="008919DD" w:rsidRPr="006856FF">
        <w:rPr>
          <w:rFonts w:cstheme="minorHAnsi"/>
          <w:color w:val="40403D" w:themeColor="text1"/>
          <w:sz w:val="22"/>
          <w:szCs w:val="22"/>
        </w:rPr>
        <w:t xml:space="preserve">), </w:t>
      </w:r>
      <w:r w:rsidRPr="006856FF">
        <w:rPr>
          <w:rFonts w:cstheme="minorHAnsi"/>
          <w:color w:val="40403D" w:themeColor="text1"/>
          <w:sz w:val="22"/>
          <w:szCs w:val="22"/>
        </w:rPr>
        <w:t>and completion of the security reports.</w:t>
      </w:r>
      <w:r w:rsidR="008D529F" w:rsidRPr="006856FF">
        <w:rPr>
          <w:rFonts w:cstheme="minorHAnsi"/>
          <w:color w:val="40403D" w:themeColor="text1"/>
          <w:sz w:val="22"/>
          <w:szCs w:val="22"/>
        </w:rPr>
        <w:t xml:space="preserve"> Staff must complete training before handling secure materials or</w:t>
      </w:r>
      <w:r w:rsidR="00CC54AF" w:rsidRPr="006856FF">
        <w:rPr>
          <w:rFonts w:cstheme="minorHAnsi"/>
          <w:color w:val="40403D" w:themeColor="text1"/>
          <w:sz w:val="22"/>
          <w:szCs w:val="22"/>
        </w:rPr>
        <w:t>,</w:t>
      </w:r>
      <w:r w:rsidR="008D529F" w:rsidRPr="006856FF">
        <w:rPr>
          <w:rFonts w:cstheme="minorHAnsi"/>
          <w:color w:val="40403D" w:themeColor="text1"/>
          <w:sz w:val="22"/>
          <w:szCs w:val="22"/>
        </w:rPr>
        <w:t xml:space="preserve"> supporting</w:t>
      </w:r>
      <w:r w:rsidR="00CC54AF" w:rsidRPr="006856FF">
        <w:rPr>
          <w:rFonts w:cstheme="minorHAnsi"/>
          <w:color w:val="40403D" w:themeColor="text1"/>
          <w:sz w:val="22"/>
          <w:szCs w:val="22"/>
        </w:rPr>
        <w:t xml:space="preserve"> </w:t>
      </w:r>
      <w:r w:rsidR="008D529F" w:rsidRPr="006856FF">
        <w:rPr>
          <w:rFonts w:cstheme="minorHAnsi"/>
          <w:color w:val="40403D" w:themeColor="text1"/>
          <w:sz w:val="22"/>
          <w:szCs w:val="22"/>
        </w:rPr>
        <w:t xml:space="preserve">or administering a secure </w:t>
      </w:r>
      <w:r w:rsidR="00305918" w:rsidRPr="006856FF">
        <w:rPr>
          <w:rFonts w:cstheme="minorHAnsi"/>
          <w:color w:val="40403D" w:themeColor="text1"/>
          <w:sz w:val="22"/>
          <w:szCs w:val="22"/>
        </w:rPr>
        <w:t>Training test, P</w:t>
      </w:r>
      <w:r w:rsidR="008D529F" w:rsidRPr="006856FF">
        <w:rPr>
          <w:rFonts w:cstheme="minorHAnsi"/>
          <w:color w:val="40403D" w:themeColor="text1"/>
          <w:sz w:val="22"/>
          <w:szCs w:val="22"/>
        </w:rPr>
        <w:t xml:space="preserve">ractice test, </w:t>
      </w:r>
      <w:r w:rsidR="00305918" w:rsidRPr="006856FF">
        <w:rPr>
          <w:rFonts w:cstheme="minorHAnsi"/>
          <w:color w:val="40403D" w:themeColor="text1"/>
          <w:sz w:val="22"/>
          <w:szCs w:val="22"/>
        </w:rPr>
        <w:t>I</w:t>
      </w:r>
      <w:r w:rsidR="008D529F" w:rsidRPr="006856FF">
        <w:rPr>
          <w:rFonts w:cstheme="minorHAnsi"/>
          <w:color w:val="40403D" w:themeColor="text1"/>
          <w:sz w:val="22"/>
          <w:szCs w:val="22"/>
        </w:rPr>
        <w:t xml:space="preserve">nterim assessment, or </w:t>
      </w:r>
      <w:r w:rsidR="00305918" w:rsidRPr="006856FF">
        <w:rPr>
          <w:rFonts w:cstheme="minorHAnsi"/>
          <w:color w:val="40403D" w:themeColor="text1"/>
          <w:sz w:val="22"/>
          <w:szCs w:val="22"/>
        </w:rPr>
        <w:t>S</w:t>
      </w:r>
      <w:r w:rsidR="008D529F" w:rsidRPr="006856FF">
        <w:rPr>
          <w:rFonts w:cstheme="minorHAnsi"/>
          <w:color w:val="40403D" w:themeColor="text1"/>
          <w:sz w:val="22"/>
          <w:szCs w:val="22"/>
        </w:rPr>
        <w:t xml:space="preserve">ummative </w:t>
      </w:r>
      <w:r w:rsidR="00305918" w:rsidRPr="006856FF">
        <w:rPr>
          <w:rFonts w:cstheme="minorHAnsi"/>
          <w:color w:val="40403D" w:themeColor="text1"/>
          <w:sz w:val="22"/>
          <w:szCs w:val="22"/>
        </w:rPr>
        <w:t>assessment</w:t>
      </w:r>
      <w:r w:rsidR="008D529F" w:rsidRPr="006856FF">
        <w:rPr>
          <w:rFonts w:cstheme="minorHAnsi"/>
          <w:color w:val="40403D" w:themeColor="text1"/>
          <w:sz w:val="22"/>
          <w:szCs w:val="22"/>
        </w:rPr>
        <w:t>.</w:t>
      </w:r>
    </w:p>
    <w:p w14:paraId="01168C72" w14:textId="27E13F09" w:rsidR="00C84A6C" w:rsidRPr="006856FF" w:rsidRDefault="00B57F1D"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Refer to </w:t>
      </w:r>
      <w:r w:rsidR="00C84A6C" w:rsidRPr="006856FF">
        <w:rPr>
          <w:rFonts w:cstheme="minorHAnsi"/>
          <w:color w:val="40403D" w:themeColor="text1"/>
          <w:sz w:val="22"/>
          <w:szCs w:val="22"/>
        </w:rPr>
        <w:t xml:space="preserve">the </w:t>
      </w:r>
      <w:r w:rsidRPr="006856FF">
        <w:rPr>
          <w:rFonts w:cstheme="minorHAnsi"/>
          <w:color w:val="40403D" w:themeColor="text1"/>
          <w:sz w:val="22"/>
          <w:szCs w:val="22"/>
        </w:rPr>
        <w:t xml:space="preserve">Training Requirements </w:t>
      </w:r>
      <w:r w:rsidR="00C84A6C" w:rsidRPr="006856FF">
        <w:rPr>
          <w:rFonts w:cstheme="minorHAnsi"/>
          <w:color w:val="40403D" w:themeColor="text1"/>
          <w:sz w:val="22"/>
          <w:szCs w:val="22"/>
        </w:rPr>
        <w:t xml:space="preserve">section of </w:t>
      </w:r>
      <w:r w:rsidRPr="006856FF">
        <w:rPr>
          <w:rFonts w:cstheme="minorHAnsi"/>
          <w:color w:val="40403D" w:themeColor="text1"/>
          <w:sz w:val="22"/>
          <w:szCs w:val="22"/>
        </w:rPr>
        <w:t xml:space="preserve">the TCM for specific </w:t>
      </w:r>
      <w:r w:rsidR="0038044A" w:rsidRPr="006856FF">
        <w:rPr>
          <w:rFonts w:cstheme="minorHAnsi"/>
          <w:color w:val="40403D" w:themeColor="text1"/>
          <w:sz w:val="22"/>
          <w:szCs w:val="22"/>
        </w:rPr>
        <w:t>details</w:t>
      </w:r>
      <w:r w:rsidR="00C96525" w:rsidRPr="006856FF">
        <w:rPr>
          <w:rFonts w:cstheme="minorHAnsi"/>
          <w:color w:val="40403D" w:themeColor="text1"/>
          <w:sz w:val="22"/>
          <w:szCs w:val="22"/>
        </w:rPr>
        <w:t>.</w:t>
      </w:r>
    </w:p>
    <w:p w14:paraId="017379C7" w14:textId="03824199" w:rsidR="00C63A8B" w:rsidRPr="00A91E39" w:rsidRDefault="00C63A8B" w:rsidP="00501F23">
      <w:pPr>
        <w:pStyle w:val="Heading3"/>
      </w:pPr>
      <w:r w:rsidRPr="00A91E39">
        <w:t xml:space="preserve">Staff </w:t>
      </w:r>
      <w:r w:rsidR="000A004D" w:rsidRPr="00A91E39">
        <w:t xml:space="preserve">Required </w:t>
      </w:r>
      <w:r w:rsidR="00DA2B93" w:rsidRPr="00A91E39">
        <w:t>to</w:t>
      </w:r>
      <w:r w:rsidR="000A004D" w:rsidRPr="00A91E39">
        <w:t xml:space="preserve"> Be </w:t>
      </w:r>
      <w:r w:rsidRPr="00A91E39">
        <w:t>Train</w:t>
      </w:r>
      <w:r w:rsidR="000A004D" w:rsidRPr="00A91E39">
        <w:t>ed</w:t>
      </w:r>
    </w:p>
    <w:p w14:paraId="7D1BBCCE" w14:textId="64A7DB08" w:rsidR="00C23910" w:rsidRPr="006856FF" w:rsidRDefault="009B111F"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Annual training is required for all staff who participate in overseeing test administration activities</w:t>
      </w:r>
      <w:r w:rsidR="00C96525" w:rsidRPr="006856FF">
        <w:rPr>
          <w:rFonts w:cstheme="minorHAnsi"/>
          <w:color w:val="40403D" w:themeColor="text1"/>
          <w:sz w:val="22"/>
          <w:szCs w:val="22"/>
        </w:rPr>
        <w:t xml:space="preserve">, </w:t>
      </w:r>
      <w:r w:rsidRPr="006856FF">
        <w:rPr>
          <w:rFonts w:cstheme="minorHAnsi"/>
          <w:color w:val="40403D" w:themeColor="text1"/>
          <w:sz w:val="22"/>
          <w:szCs w:val="22"/>
        </w:rPr>
        <w:t xml:space="preserve">who administer </w:t>
      </w:r>
      <w:r w:rsidR="008D529F" w:rsidRPr="006856FF">
        <w:rPr>
          <w:rFonts w:cstheme="minorHAnsi"/>
          <w:color w:val="40403D" w:themeColor="text1"/>
          <w:sz w:val="22"/>
          <w:szCs w:val="22"/>
        </w:rPr>
        <w:t xml:space="preserve">or support in the administration of </w:t>
      </w:r>
      <w:r w:rsidR="004F4CF3" w:rsidRPr="006856FF">
        <w:rPr>
          <w:rFonts w:cstheme="minorHAnsi"/>
          <w:color w:val="40403D" w:themeColor="text1"/>
          <w:sz w:val="22"/>
          <w:szCs w:val="22"/>
        </w:rPr>
        <w:t xml:space="preserve">a </w:t>
      </w:r>
      <w:r w:rsidR="008D529F" w:rsidRPr="006856FF">
        <w:rPr>
          <w:rFonts w:cstheme="minorHAnsi"/>
          <w:color w:val="40403D" w:themeColor="text1"/>
          <w:sz w:val="22"/>
          <w:szCs w:val="22"/>
        </w:rPr>
        <w:t xml:space="preserve">state test, </w:t>
      </w:r>
      <w:r w:rsidR="005C6536" w:rsidRPr="006856FF">
        <w:rPr>
          <w:rFonts w:cstheme="minorHAnsi"/>
          <w:color w:val="40403D" w:themeColor="text1"/>
          <w:sz w:val="22"/>
          <w:szCs w:val="22"/>
        </w:rPr>
        <w:t xml:space="preserve">who may access the testing </w:t>
      </w:r>
      <w:r w:rsidR="00420134" w:rsidRPr="006856FF">
        <w:rPr>
          <w:rFonts w:cstheme="minorHAnsi"/>
          <w:color w:val="40403D" w:themeColor="text1"/>
          <w:sz w:val="22"/>
          <w:szCs w:val="22"/>
        </w:rPr>
        <w:t>location</w:t>
      </w:r>
      <w:r w:rsidR="005C6536" w:rsidRPr="006856FF">
        <w:rPr>
          <w:rFonts w:cstheme="minorHAnsi"/>
          <w:color w:val="40403D" w:themeColor="text1"/>
          <w:sz w:val="22"/>
          <w:szCs w:val="22"/>
        </w:rPr>
        <w:t xml:space="preserve"> </w:t>
      </w:r>
      <w:r w:rsidR="00C96525" w:rsidRPr="006856FF">
        <w:rPr>
          <w:rFonts w:cstheme="minorHAnsi"/>
          <w:color w:val="40403D" w:themeColor="text1"/>
          <w:sz w:val="22"/>
          <w:szCs w:val="22"/>
        </w:rPr>
        <w:t>offer</w:t>
      </w:r>
      <w:r w:rsidR="005C6536" w:rsidRPr="006856FF">
        <w:rPr>
          <w:rFonts w:cstheme="minorHAnsi"/>
          <w:color w:val="40403D" w:themeColor="text1"/>
          <w:sz w:val="22"/>
          <w:szCs w:val="22"/>
        </w:rPr>
        <w:t>ing</w:t>
      </w:r>
      <w:r w:rsidR="00C96525" w:rsidRPr="006856FF">
        <w:rPr>
          <w:rFonts w:cstheme="minorHAnsi"/>
          <w:color w:val="40403D" w:themeColor="text1"/>
          <w:sz w:val="22"/>
          <w:szCs w:val="22"/>
        </w:rPr>
        <w:t xml:space="preserve"> support during </w:t>
      </w:r>
      <w:r w:rsidR="004F4CF3" w:rsidRPr="006856FF">
        <w:rPr>
          <w:rFonts w:cstheme="minorHAnsi"/>
          <w:color w:val="40403D" w:themeColor="text1"/>
          <w:sz w:val="22"/>
          <w:szCs w:val="22"/>
        </w:rPr>
        <w:t xml:space="preserve">a </w:t>
      </w:r>
      <w:r w:rsidR="00C96525" w:rsidRPr="006856FF">
        <w:rPr>
          <w:rFonts w:cstheme="minorHAnsi"/>
          <w:color w:val="40403D" w:themeColor="text1"/>
          <w:sz w:val="22"/>
          <w:szCs w:val="22"/>
        </w:rPr>
        <w:t xml:space="preserve">state </w:t>
      </w:r>
      <w:r w:rsidR="000917A4" w:rsidRPr="006856FF">
        <w:rPr>
          <w:rFonts w:cstheme="minorHAnsi"/>
          <w:color w:val="40403D" w:themeColor="text1"/>
          <w:sz w:val="22"/>
          <w:szCs w:val="22"/>
        </w:rPr>
        <w:t>test</w:t>
      </w:r>
      <w:r w:rsidR="00C96525" w:rsidRPr="006856FF">
        <w:rPr>
          <w:rFonts w:cstheme="minorHAnsi"/>
          <w:color w:val="40403D" w:themeColor="text1"/>
          <w:sz w:val="22"/>
          <w:szCs w:val="22"/>
        </w:rPr>
        <w:t xml:space="preserve"> </w:t>
      </w:r>
      <w:r w:rsidR="0006172E" w:rsidRPr="006856FF">
        <w:rPr>
          <w:rFonts w:cstheme="minorHAnsi"/>
          <w:color w:val="40403D" w:themeColor="text1"/>
          <w:sz w:val="22"/>
          <w:szCs w:val="22"/>
        </w:rPr>
        <w:t xml:space="preserve">(e.g., </w:t>
      </w:r>
      <w:r w:rsidR="00C96525" w:rsidRPr="006856FF">
        <w:rPr>
          <w:rFonts w:cstheme="minorHAnsi"/>
          <w:color w:val="40403D" w:themeColor="text1"/>
          <w:sz w:val="22"/>
          <w:szCs w:val="22"/>
        </w:rPr>
        <w:t xml:space="preserve">para-educators, </w:t>
      </w:r>
      <w:r w:rsidR="005C6536" w:rsidRPr="006856FF">
        <w:rPr>
          <w:rFonts w:cstheme="minorHAnsi"/>
          <w:color w:val="40403D" w:themeColor="text1"/>
          <w:sz w:val="22"/>
          <w:szCs w:val="22"/>
        </w:rPr>
        <w:t xml:space="preserve">substitute teachers, </w:t>
      </w:r>
      <w:r w:rsidR="00C96525" w:rsidRPr="006856FF">
        <w:rPr>
          <w:rFonts w:cstheme="minorHAnsi"/>
          <w:color w:val="40403D" w:themeColor="text1"/>
          <w:sz w:val="22"/>
          <w:szCs w:val="22"/>
        </w:rPr>
        <w:t>technology staff</w:t>
      </w:r>
      <w:r w:rsidR="0006172E" w:rsidRPr="006856FF">
        <w:rPr>
          <w:rFonts w:cstheme="minorHAnsi"/>
          <w:color w:val="40403D" w:themeColor="text1"/>
          <w:sz w:val="22"/>
          <w:szCs w:val="22"/>
        </w:rPr>
        <w:t>)</w:t>
      </w:r>
      <w:r w:rsidR="008D529F" w:rsidRPr="006856FF">
        <w:rPr>
          <w:rFonts w:cstheme="minorHAnsi"/>
          <w:color w:val="40403D" w:themeColor="text1"/>
          <w:sz w:val="22"/>
          <w:szCs w:val="22"/>
        </w:rPr>
        <w:t xml:space="preserve">, or </w:t>
      </w:r>
      <w:r w:rsidR="006647D0" w:rsidRPr="006856FF">
        <w:rPr>
          <w:rFonts w:cstheme="minorHAnsi"/>
          <w:color w:val="40403D" w:themeColor="text1"/>
          <w:sz w:val="22"/>
          <w:szCs w:val="22"/>
        </w:rPr>
        <w:t xml:space="preserve">staff </w:t>
      </w:r>
      <w:r w:rsidR="008D529F" w:rsidRPr="006856FF">
        <w:rPr>
          <w:rFonts w:cstheme="minorHAnsi"/>
          <w:color w:val="40403D" w:themeColor="text1"/>
          <w:sz w:val="22"/>
          <w:szCs w:val="22"/>
        </w:rPr>
        <w:t>who may handle secure materials</w:t>
      </w:r>
      <w:r w:rsidRPr="006856FF">
        <w:rPr>
          <w:rFonts w:cstheme="minorHAnsi"/>
          <w:color w:val="40403D" w:themeColor="text1"/>
          <w:sz w:val="22"/>
          <w:szCs w:val="22"/>
        </w:rPr>
        <w:t>.</w:t>
      </w:r>
    </w:p>
    <w:p w14:paraId="0FF71FD6" w14:textId="118AC69D" w:rsidR="002E7952" w:rsidRPr="006856FF" w:rsidRDefault="00B57F1D"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Refer to </w:t>
      </w:r>
      <w:r w:rsidR="005C6536" w:rsidRPr="006856FF">
        <w:rPr>
          <w:rFonts w:cstheme="minorHAnsi"/>
          <w:color w:val="40403D" w:themeColor="text1"/>
          <w:sz w:val="22"/>
          <w:szCs w:val="22"/>
        </w:rPr>
        <w:t xml:space="preserve">the </w:t>
      </w:r>
      <w:r w:rsidRPr="006856FF">
        <w:rPr>
          <w:rFonts w:cstheme="minorHAnsi"/>
          <w:color w:val="40403D" w:themeColor="text1"/>
          <w:sz w:val="22"/>
          <w:szCs w:val="22"/>
        </w:rPr>
        <w:t xml:space="preserve">Training Requirements </w:t>
      </w:r>
      <w:r w:rsidR="005C6536" w:rsidRPr="006856FF">
        <w:rPr>
          <w:rFonts w:cstheme="minorHAnsi"/>
          <w:color w:val="40403D" w:themeColor="text1"/>
          <w:sz w:val="22"/>
          <w:szCs w:val="22"/>
        </w:rPr>
        <w:t xml:space="preserve">section of </w:t>
      </w:r>
      <w:r w:rsidRPr="006856FF">
        <w:rPr>
          <w:rFonts w:cstheme="minorHAnsi"/>
          <w:color w:val="40403D" w:themeColor="text1"/>
          <w:sz w:val="22"/>
          <w:szCs w:val="22"/>
        </w:rPr>
        <w:t xml:space="preserve">the TCM for specific </w:t>
      </w:r>
      <w:r w:rsidR="0038044A" w:rsidRPr="006856FF">
        <w:rPr>
          <w:rFonts w:cstheme="minorHAnsi"/>
          <w:color w:val="40403D" w:themeColor="text1"/>
          <w:sz w:val="22"/>
          <w:szCs w:val="22"/>
        </w:rPr>
        <w:t>information</w:t>
      </w:r>
      <w:r w:rsidR="005C6536" w:rsidRPr="006856FF">
        <w:rPr>
          <w:rFonts w:cstheme="minorHAnsi"/>
          <w:color w:val="40403D" w:themeColor="text1"/>
          <w:sz w:val="22"/>
          <w:szCs w:val="22"/>
        </w:rPr>
        <w:t>. When required by your district, l</w:t>
      </w:r>
      <w:r w:rsidR="0038044A" w:rsidRPr="006856FF">
        <w:rPr>
          <w:rFonts w:cstheme="minorHAnsi"/>
          <w:color w:val="40403D" w:themeColor="text1"/>
          <w:sz w:val="22"/>
          <w:szCs w:val="22"/>
        </w:rPr>
        <w:t xml:space="preserve">ist all staff who </w:t>
      </w:r>
      <w:r w:rsidR="00461DB2" w:rsidRPr="006856FF">
        <w:rPr>
          <w:rFonts w:cstheme="minorHAnsi"/>
          <w:color w:val="40403D" w:themeColor="text1"/>
          <w:sz w:val="22"/>
          <w:szCs w:val="22"/>
        </w:rPr>
        <w:t>need to be</w:t>
      </w:r>
      <w:r w:rsidR="0038044A" w:rsidRPr="006856FF">
        <w:rPr>
          <w:rFonts w:cstheme="minorHAnsi"/>
          <w:color w:val="40403D" w:themeColor="text1"/>
          <w:sz w:val="22"/>
          <w:szCs w:val="22"/>
        </w:rPr>
        <w:t xml:space="preserve"> train</w:t>
      </w:r>
      <w:r w:rsidR="00461DB2" w:rsidRPr="006856FF">
        <w:rPr>
          <w:rFonts w:cstheme="minorHAnsi"/>
          <w:color w:val="40403D" w:themeColor="text1"/>
          <w:sz w:val="22"/>
          <w:szCs w:val="22"/>
        </w:rPr>
        <w:t>ed</w:t>
      </w:r>
      <w:r w:rsidR="00C10797" w:rsidRPr="006856FF">
        <w:rPr>
          <w:rFonts w:cstheme="minorHAnsi"/>
          <w:color w:val="40403D" w:themeColor="text1"/>
          <w:sz w:val="22"/>
          <w:szCs w:val="22"/>
        </w:rPr>
        <w:t xml:space="preserve"> within the TSBP table or in </w:t>
      </w:r>
      <w:r w:rsidR="0006172E" w:rsidRPr="006856FF">
        <w:rPr>
          <w:rFonts w:cstheme="minorHAnsi"/>
          <w:color w:val="40403D" w:themeColor="text1"/>
          <w:sz w:val="22"/>
          <w:szCs w:val="22"/>
        </w:rPr>
        <w:t xml:space="preserve">your </w:t>
      </w:r>
      <w:r w:rsidR="00C10797" w:rsidRPr="006856FF">
        <w:rPr>
          <w:rFonts w:cstheme="minorHAnsi"/>
          <w:color w:val="40403D" w:themeColor="text1"/>
          <w:sz w:val="22"/>
          <w:szCs w:val="22"/>
        </w:rPr>
        <w:t xml:space="preserve">separate </w:t>
      </w:r>
      <w:r w:rsidR="00776ECF" w:rsidRPr="006856FF">
        <w:rPr>
          <w:rFonts w:cstheme="minorHAnsi"/>
          <w:color w:val="40403D" w:themeColor="text1"/>
          <w:sz w:val="22"/>
          <w:szCs w:val="22"/>
        </w:rPr>
        <w:t xml:space="preserve">stand-alone </w:t>
      </w:r>
      <w:r w:rsidR="00C10797" w:rsidRPr="006856FF">
        <w:rPr>
          <w:rFonts w:cstheme="minorHAnsi"/>
          <w:color w:val="40403D" w:themeColor="text1"/>
          <w:sz w:val="22"/>
          <w:szCs w:val="22"/>
        </w:rPr>
        <w:t>document.</w:t>
      </w:r>
    </w:p>
    <w:p w14:paraId="05828111" w14:textId="136EDC46" w:rsidR="00DA2B93" w:rsidRPr="00BF463C" w:rsidRDefault="00DA2B93" w:rsidP="00501F23">
      <w:pPr>
        <w:pStyle w:val="Heading3"/>
      </w:pPr>
      <w:r w:rsidRPr="00BF463C">
        <w:t>Student Training Plan</w:t>
      </w:r>
      <w:r w:rsidR="001036F4" w:rsidRPr="00BF463C">
        <w:t xml:space="preserve"> (</w:t>
      </w:r>
      <w:r w:rsidR="0034153E" w:rsidRPr="00BF463C">
        <w:t xml:space="preserve">Training </w:t>
      </w:r>
      <w:r w:rsidR="00E43960" w:rsidRPr="00BF463C">
        <w:t>Test</w:t>
      </w:r>
      <w:r w:rsidR="001036F4" w:rsidRPr="00BF463C">
        <w:t xml:space="preserve">, </w:t>
      </w:r>
      <w:r w:rsidR="0034153E" w:rsidRPr="00BF463C">
        <w:t xml:space="preserve">Practice </w:t>
      </w:r>
      <w:r w:rsidR="00E43960" w:rsidRPr="00BF463C">
        <w:t>Test</w:t>
      </w:r>
      <w:r w:rsidR="001036F4" w:rsidRPr="00BF463C">
        <w:t>, or Interim Assessment)</w:t>
      </w:r>
    </w:p>
    <w:p w14:paraId="02E57D05" w14:textId="4D868B1D" w:rsidR="003F737D" w:rsidRPr="006856FF" w:rsidRDefault="00C96525"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All</w:t>
      </w:r>
      <w:r w:rsidR="003F737D" w:rsidRPr="006856FF">
        <w:rPr>
          <w:rFonts w:cstheme="minorHAnsi"/>
          <w:color w:val="40403D" w:themeColor="text1"/>
          <w:sz w:val="22"/>
          <w:szCs w:val="22"/>
        </w:rPr>
        <w:t xml:space="preserve"> students </w:t>
      </w:r>
      <w:r w:rsidRPr="006856FF">
        <w:rPr>
          <w:rFonts w:cstheme="minorHAnsi"/>
          <w:color w:val="40403D" w:themeColor="text1"/>
          <w:sz w:val="22"/>
          <w:szCs w:val="22"/>
        </w:rPr>
        <w:t xml:space="preserve">must </w:t>
      </w:r>
      <w:r w:rsidR="003F737D" w:rsidRPr="006856FF">
        <w:rPr>
          <w:rFonts w:cstheme="minorHAnsi"/>
          <w:color w:val="40403D" w:themeColor="text1"/>
          <w:sz w:val="22"/>
          <w:szCs w:val="22"/>
        </w:rPr>
        <w:t xml:space="preserve">have an opportunity </w:t>
      </w:r>
      <w:r w:rsidR="00CD182C" w:rsidRPr="006856FF">
        <w:rPr>
          <w:rFonts w:cstheme="minorHAnsi"/>
          <w:color w:val="40403D" w:themeColor="text1"/>
          <w:sz w:val="22"/>
          <w:szCs w:val="22"/>
        </w:rPr>
        <w:t>to learn about the various item types and supports embedded in WCAP assessments</w:t>
      </w:r>
      <w:r w:rsidR="0006172E" w:rsidRPr="006856FF">
        <w:rPr>
          <w:rFonts w:cstheme="minorHAnsi"/>
          <w:color w:val="40403D" w:themeColor="text1"/>
          <w:sz w:val="22"/>
          <w:szCs w:val="22"/>
        </w:rPr>
        <w:t>,</w:t>
      </w:r>
      <w:r w:rsidR="00CD182C" w:rsidRPr="006856FF" w:rsidDel="00CD182C">
        <w:rPr>
          <w:rFonts w:cstheme="minorHAnsi"/>
          <w:color w:val="40403D" w:themeColor="text1"/>
          <w:sz w:val="22"/>
          <w:szCs w:val="22"/>
        </w:rPr>
        <w:t xml:space="preserve"> </w:t>
      </w:r>
      <w:r w:rsidR="003F737D" w:rsidRPr="006856FF">
        <w:rPr>
          <w:rFonts w:cstheme="minorHAnsi"/>
          <w:color w:val="40403D" w:themeColor="text1"/>
          <w:sz w:val="22"/>
          <w:szCs w:val="22"/>
        </w:rPr>
        <w:t>and</w:t>
      </w:r>
      <w:r w:rsidR="00CD182C" w:rsidRPr="006856FF">
        <w:rPr>
          <w:rFonts w:cstheme="minorHAnsi"/>
          <w:color w:val="40403D" w:themeColor="text1"/>
          <w:sz w:val="22"/>
          <w:szCs w:val="22"/>
        </w:rPr>
        <w:t xml:space="preserve"> become familiar</w:t>
      </w:r>
      <w:r w:rsidR="003F737D" w:rsidRPr="006856FF">
        <w:rPr>
          <w:rFonts w:cstheme="minorHAnsi"/>
          <w:color w:val="40403D" w:themeColor="text1"/>
          <w:sz w:val="22"/>
          <w:szCs w:val="22"/>
        </w:rPr>
        <w:t xml:space="preserve"> </w:t>
      </w:r>
      <w:r w:rsidR="00CD182C" w:rsidRPr="006856FF">
        <w:rPr>
          <w:rFonts w:cstheme="minorHAnsi"/>
          <w:color w:val="40403D" w:themeColor="text1"/>
          <w:sz w:val="22"/>
          <w:szCs w:val="22"/>
        </w:rPr>
        <w:t xml:space="preserve">with </w:t>
      </w:r>
      <w:r w:rsidR="003F737D" w:rsidRPr="006856FF">
        <w:rPr>
          <w:rFonts w:cstheme="minorHAnsi"/>
          <w:color w:val="40403D" w:themeColor="text1"/>
          <w:sz w:val="22"/>
          <w:szCs w:val="22"/>
        </w:rPr>
        <w:t>the</w:t>
      </w:r>
      <w:r w:rsidRPr="006856FF">
        <w:rPr>
          <w:rFonts w:cstheme="minorHAnsi"/>
          <w:color w:val="40403D" w:themeColor="text1"/>
          <w:sz w:val="22"/>
          <w:szCs w:val="22"/>
        </w:rPr>
        <w:t>ir own unique</w:t>
      </w:r>
      <w:r w:rsidR="003F737D" w:rsidRPr="006856FF">
        <w:rPr>
          <w:rFonts w:cstheme="minorHAnsi"/>
          <w:color w:val="40403D" w:themeColor="text1"/>
          <w:sz w:val="22"/>
          <w:szCs w:val="22"/>
        </w:rPr>
        <w:t xml:space="preserve"> </w:t>
      </w:r>
      <w:r w:rsidR="008919DD" w:rsidRPr="006856FF">
        <w:rPr>
          <w:rFonts w:cstheme="minorHAnsi"/>
          <w:color w:val="40403D" w:themeColor="text1"/>
          <w:sz w:val="22"/>
          <w:szCs w:val="22"/>
        </w:rPr>
        <w:t xml:space="preserve">and available </w:t>
      </w:r>
      <w:r w:rsidR="003F737D" w:rsidRPr="006856FF">
        <w:rPr>
          <w:rFonts w:cstheme="minorHAnsi"/>
          <w:color w:val="40403D" w:themeColor="text1"/>
          <w:sz w:val="22"/>
          <w:szCs w:val="22"/>
        </w:rPr>
        <w:t>accessibility features</w:t>
      </w:r>
      <w:r w:rsidR="00827BFD" w:rsidRPr="006856FF">
        <w:rPr>
          <w:rFonts w:cstheme="minorHAnsi"/>
          <w:color w:val="40403D" w:themeColor="text1"/>
          <w:sz w:val="22"/>
          <w:szCs w:val="22"/>
        </w:rPr>
        <w:t>,</w:t>
      </w:r>
      <w:r w:rsidR="003F737D" w:rsidRPr="006856FF">
        <w:rPr>
          <w:rFonts w:cstheme="minorHAnsi"/>
          <w:color w:val="40403D" w:themeColor="text1"/>
          <w:sz w:val="22"/>
          <w:szCs w:val="22"/>
        </w:rPr>
        <w:t xml:space="preserve"> as identified in the student’s individual plan. </w:t>
      </w:r>
      <w:r w:rsidR="00205984" w:rsidRPr="006856FF">
        <w:rPr>
          <w:rFonts w:cstheme="minorHAnsi"/>
          <w:color w:val="40403D" w:themeColor="text1"/>
          <w:sz w:val="22"/>
          <w:szCs w:val="22"/>
        </w:rPr>
        <w:t xml:space="preserve">This should take place prior to a student taking </w:t>
      </w:r>
      <w:r w:rsidR="00E02AAE" w:rsidRPr="006856FF">
        <w:rPr>
          <w:rFonts w:cstheme="minorHAnsi"/>
          <w:color w:val="40403D" w:themeColor="text1"/>
          <w:sz w:val="22"/>
          <w:szCs w:val="22"/>
        </w:rPr>
        <w:t>a</w:t>
      </w:r>
      <w:r w:rsidR="00205984" w:rsidRPr="006856FF">
        <w:rPr>
          <w:rFonts w:cstheme="minorHAnsi"/>
          <w:color w:val="40403D" w:themeColor="text1"/>
          <w:sz w:val="22"/>
          <w:szCs w:val="22"/>
        </w:rPr>
        <w:t xml:space="preserve"> </w:t>
      </w:r>
      <w:r w:rsidR="00E02AAE" w:rsidRPr="006856FF">
        <w:rPr>
          <w:rFonts w:cstheme="minorHAnsi"/>
          <w:color w:val="40403D" w:themeColor="text1"/>
          <w:sz w:val="22"/>
          <w:szCs w:val="22"/>
        </w:rPr>
        <w:t>s</w:t>
      </w:r>
      <w:r w:rsidR="00205984" w:rsidRPr="006856FF">
        <w:rPr>
          <w:rFonts w:cstheme="minorHAnsi"/>
          <w:color w:val="40403D" w:themeColor="text1"/>
          <w:sz w:val="22"/>
          <w:szCs w:val="22"/>
        </w:rPr>
        <w:t xml:space="preserve">ummative </w:t>
      </w:r>
      <w:r w:rsidR="00CD182C" w:rsidRPr="006856FF">
        <w:rPr>
          <w:rFonts w:cstheme="minorHAnsi"/>
          <w:color w:val="40403D" w:themeColor="text1"/>
          <w:sz w:val="22"/>
          <w:szCs w:val="22"/>
        </w:rPr>
        <w:t>test</w:t>
      </w:r>
      <w:r w:rsidR="00205984" w:rsidRPr="006856FF">
        <w:rPr>
          <w:rFonts w:cstheme="minorHAnsi"/>
          <w:color w:val="40403D" w:themeColor="text1"/>
          <w:sz w:val="22"/>
          <w:szCs w:val="22"/>
        </w:rPr>
        <w:t xml:space="preserve">. </w:t>
      </w:r>
      <w:r w:rsidR="003F737D" w:rsidRPr="006856FF">
        <w:rPr>
          <w:rFonts w:cstheme="minorHAnsi"/>
          <w:color w:val="40403D" w:themeColor="text1"/>
          <w:sz w:val="22"/>
          <w:szCs w:val="22"/>
        </w:rPr>
        <w:t>Within this section</w:t>
      </w:r>
      <w:r w:rsidR="00E20326" w:rsidRPr="006856FF">
        <w:rPr>
          <w:rFonts w:cstheme="minorHAnsi"/>
          <w:color w:val="40403D" w:themeColor="text1"/>
          <w:sz w:val="22"/>
          <w:szCs w:val="22"/>
        </w:rPr>
        <w:t xml:space="preserve"> you can</w:t>
      </w:r>
      <w:r w:rsidR="003F737D" w:rsidRPr="006856FF">
        <w:rPr>
          <w:rFonts w:cstheme="minorHAnsi"/>
          <w:color w:val="40403D" w:themeColor="text1"/>
          <w:sz w:val="22"/>
          <w:szCs w:val="22"/>
        </w:rPr>
        <w:t>:</w:t>
      </w:r>
    </w:p>
    <w:p w14:paraId="4EB0C63A" w14:textId="7E6376CC" w:rsidR="003F737D" w:rsidRPr="006856FF" w:rsidRDefault="003F737D" w:rsidP="00E91F2E">
      <w:pPr>
        <w:pStyle w:val="ListParagraph"/>
        <w:numPr>
          <w:ilvl w:val="0"/>
          <w:numId w:val="7"/>
        </w:numPr>
        <w:spacing w:after="60"/>
        <w:ind w:right="-86"/>
        <w:contextualSpacing w:val="0"/>
        <w:jc w:val="both"/>
        <w:rPr>
          <w:rFonts w:cstheme="minorHAnsi"/>
          <w:color w:val="40403D" w:themeColor="text1"/>
          <w:sz w:val="22"/>
          <w:szCs w:val="22"/>
        </w:rPr>
      </w:pPr>
      <w:r w:rsidRPr="006856FF">
        <w:rPr>
          <w:rFonts w:cstheme="minorHAnsi"/>
          <w:color w:val="40403D" w:themeColor="text1"/>
          <w:sz w:val="22"/>
          <w:szCs w:val="22"/>
        </w:rPr>
        <w:lastRenderedPageBreak/>
        <w:t xml:space="preserve">Identify </w:t>
      </w:r>
      <w:r w:rsidR="00461DB2" w:rsidRPr="006856FF">
        <w:rPr>
          <w:rFonts w:cstheme="minorHAnsi"/>
          <w:color w:val="40403D" w:themeColor="text1"/>
          <w:sz w:val="22"/>
          <w:szCs w:val="22"/>
        </w:rPr>
        <w:t xml:space="preserve">student </w:t>
      </w:r>
      <w:r w:rsidR="00FF111D" w:rsidRPr="006856FF">
        <w:rPr>
          <w:rFonts w:cstheme="minorHAnsi"/>
          <w:color w:val="40403D" w:themeColor="text1"/>
          <w:sz w:val="22"/>
          <w:szCs w:val="22"/>
        </w:rPr>
        <w:t>groups or classrooms</w:t>
      </w:r>
      <w:r w:rsidRPr="006856FF">
        <w:rPr>
          <w:rFonts w:cstheme="minorHAnsi"/>
          <w:color w:val="40403D" w:themeColor="text1"/>
          <w:sz w:val="22"/>
          <w:szCs w:val="22"/>
        </w:rPr>
        <w:t xml:space="preserve"> who </w:t>
      </w:r>
      <w:r w:rsidR="00205984" w:rsidRPr="006856FF">
        <w:rPr>
          <w:rFonts w:cstheme="minorHAnsi"/>
          <w:color w:val="40403D" w:themeColor="text1"/>
          <w:sz w:val="22"/>
          <w:szCs w:val="22"/>
        </w:rPr>
        <w:t xml:space="preserve">will access the </w:t>
      </w:r>
      <w:r w:rsidR="00305918" w:rsidRPr="006856FF">
        <w:rPr>
          <w:rFonts w:cstheme="minorHAnsi"/>
          <w:color w:val="40403D" w:themeColor="text1"/>
          <w:sz w:val="22"/>
          <w:szCs w:val="22"/>
        </w:rPr>
        <w:t>T</w:t>
      </w:r>
      <w:r w:rsidR="0034153E" w:rsidRPr="006856FF">
        <w:rPr>
          <w:rFonts w:cstheme="minorHAnsi"/>
          <w:color w:val="40403D" w:themeColor="text1"/>
          <w:sz w:val="22"/>
          <w:szCs w:val="22"/>
        </w:rPr>
        <w:t xml:space="preserve">raining </w:t>
      </w:r>
      <w:r w:rsidR="007321AE" w:rsidRPr="006856FF">
        <w:rPr>
          <w:rFonts w:cstheme="minorHAnsi"/>
          <w:color w:val="40403D" w:themeColor="text1"/>
          <w:sz w:val="22"/>
          <w:szCs w:val="22"/>
        </w:rPr>
        <w:t>t</w:t>
      </w:r>
      <w:r w:rsidR="00205984" w:rsidRPr="006856FF">
        <w:rPr>
          <w:rFonts w:cstheme="minorHAnsi"/>
          <w:color w:val="40403D" w:themeColor="text1"/>
          <w:sz w:val="22"/>
          <w:szCs w:val="22"/>
        </w:rPr>
        <w:t xml:space="preserve">est, </w:t>
      </w:r>
      <w:r w:rsidR="00305918" w:rsidRPr="006856FF">
        <w:rPr>
          <w:rFonts w:cstheme="minorHAnsi"/>
          <w:color w:val="40403D" w:themeColor="text1"/>
          <w:sz w:val="22"/>
          <w:szCs w:val="22"/>
        </w:rPr>
        <w:t>P</w:t>
      </w:r>
      <w:r w:rsidR="0034153E" w:rsidRPr="006856FF">
        <w:rPr>
          <w:rFonts w:cstheme="minorHAnsi"/>
          <w:color w:val="40403D" w:themeColor="text1"/>
          <w:sz w:val="22"/>
          <w:szCs w:val="22"/>
        </w:rPr>
        <w:t xml:space="preserve">ractice </w:t>
      </w:r>
      <w:r w:rsidR="007321AE" w:rsidRPr="006856FF">
        <w:rPr>
          <w:rFonts w:cstheme="minorHAnsi"/>
          <w:color w:val="40403D" w:themeColor="text1"/>
          <w:sz w:val="22"/>
          <w:szCs w:val="22"/>
        </w:rPr>
        <w:t>t</w:t>
      </w:r>
      <w:r w:rsidR="00205984" w:rsidRPr="006856FF">
        <w:rPr>
          <w:rFonts w:cstheme="minorHAnsi"/>
          <w:color w:val="40403D" w:themeColor="text1"/>
          <w:sz w:val="22"/>
          <w:szCs w:val="22"/>
        </w:rPr>
        <w:t xml:space="preserve">est, or </w:t>
      </w:r>
      <w:r w:rsidR="00305918" w:rsidRPr="006856FF">
        <w:rPr>
          <w:rFonts w:cstheme="minorHAnsi"/>
          <w:color w:val="40403D" w:themeColor="text1"/>
          <w:sz w:val="22"/>
          <w:szCs w:val="22"/>
        </w:rPr>
        <w:t>I</w:t>
      </w:r>
      <w:r w:rsidR="00205984" w:rsidRPr="006856FF">
        <w:rPr>
          <w:rFonts w:cstheme="minorHAnsi"/>
          <w:color w:val="40403D" w:themeColor="text1"/>
          <w:sz w:val="22"/>
          <w:szCs w:val="22"/>
        </w:rPr>
        <w:t xml:space="preserve">nterim </w:t>
      </w:r>
      <w:r w:rsidR="007321AE" w:rsidRPr="006856FF">
        <w:rPr>
          <w:rFonts w:cstheme="minorHAnsi"/>
          <w:color w:val="40403D" w:themeColor="text1"/>
          <w:sz w:val="22"/>
          <w:szCs w:val="22"/>
        </w:rPr>
        <w:t>a</w:t>
      </w:r>
      <w:r w:rsidR="00205984" w:rsidRPr="006856FF">
        <w:rPr>
          <w:rFonts w:cstheme="minorHAnsi"/>
          <w:color w:val="40403D" w:themeColor="text1"/>
          <w:sz w:val="22"/>
          <w:szCs w:val="22"/>
        </w:rPr>
        <w:t>ssessment</w:t>
      </w:r>
      <w:r w:rsidR="0006172E" w:rsidRPr="006856FF">
        <w:rPr>
          <w:rFonts w:cstheme="minorHAnsi"/>
          <w:color w:val="40403D" w:themeColor="text1"/>
          <w:sz w:val="22"/>
          <w:szCs w:val="22"/>
        </w:rPr>
        <w:t>,</w:t>
      </w:r>
      <w:r w:rsidR="00E20326" w:rsidRPr="006856FF">
        <w:rPr>
          <w:rFonts w:cstheme="minorHAnsi"/>
          <w:color w:val="40403D" w:themeColor="text1"/>
          <w:sz w:val="22"/>
          <w:szCs w:val="22"/>
        </w:rPr>
        <w:t xml:space="preserve"> or identify the method for ensuring students have this opportunity, such as stating who is responsible and how information will be collected.</w:t>
      </w:r>
    </w:p>
    <w:p w14:paraId="004A72D4" w14:textId="66E3D898" w:rsidR="00205984" w:rsidRPr="006856FF" w:rsidRDefault="00205984" w:rsidP="00E91F2E">
      <w:pPr>
        <w:pStyle w:val="ListParagraph"/>
        <w:numPr>
          <w:ilvl w:val="0"/>
          <w:numId w:val="7"/>
        </w:numPr>
        <w:spacing w:after="60"/>
        <w:ind w:right="-86"/>
        <w:contextualSpacing w:val="0"/>
        <w:jc w:val="both"/>
        <w:rPr>
          <w:rFonts w:cstheme="minorHAnsi"/>
          <w:color w:val="40403D" w:themeColor="text1"/>
          <w:sz w:val="22"/>
          <w:szCs w:val="22"/>
        </w:rPr>
      </w:pPr>
      <w:r w:rsidRPr="006856FF">
        <w:rPr>
          <w:rFonts w:cstheme="minorHAnsi"/>
          <w:color w:val="40403D" w:themeColor="text1"/>
          <w:sz w:val="22"/>
          <w:szCs w:val="22"/>
        </w:rPr>
        <w:t>Add the training schedule by listing the date, time, test, and test content.</w:t>
      </w:r>
    </w:p>
    <w:p w14:paraId="726776F6" w14:textId="2DEBD7D1" w:rsidR="005B34C7" w:rsidRPr="006856FF" w:rsidRDefault="00205984" w:rsidP="00E91F2E">
      <w:pPr>
        <w:pStyle w:val="ListParagraph"/>
        <w:numPr>
          <w:ilvl w:val="0"/>
          <w:numId w:val="7"/>
        </w:numPr>
        <w:spacing w:after="60"/>
        <w:ind w:right="-86"/>
        <w:contextualSpacing w:val="0"/>
        <w:jc w:val="both"/>
        <w:rPr>
          <w:rFonts w:cstheme="minorHAnsi"/>
          <w:color w:val="40403D" w:themeColor="text1"/>
          <w:sz w:val="22"/>
          <w:szCs w:val="22"/>
        </w:rPr>
      </w:pPr>
      <w:r w:rsidRPr="006856FF">
        <w:rPr>
          <w:rFonts w:cstheme="minorHAnsi"/>
          <w:color w:val="40403D" w:themeColor="text1"/>
          <w:sz w:val="22"/>
          <w:szCs w:val="22"/>
        </w:rPr>
        <w:t xml:space="preserve">List the TA </w:t>
      </w:r>
      <w:r w:rsidR="005F25F5" w:rsidRPr="006856FF">
        <w:rPr>
          <w:rFonts w:cstheme="minorHAnsi"/>
          <w:color w:val="40403D" w:themeColor="text1"/>
          <w:sz w:val="22"/>
          <w:szCs w:val="22"/>
        </w:rPr>
        <w:t xml:space="preserve">with the student group status </w:t>
      </w:r>
      <w:r w:rsidRPr="006856FF">
        <w:rPr>
          <w:rFonts w:cstheme="minorHAnsi"/>
          <w:color w:val="40403D" w:themeColor="text1"/>
          <w:sz w:val="22"/>
          <w:szCs w:val="22"/>
        </w:rPr>
        <w:t xml:space="preserve">who will administer the </w:t>
      </w:r>
      <w:r w:rsidR="00305918" w:rsidRPr="006856FF">
        <w:rPr>
          <w:rFonts w:cstheme="minorHAnsi"/>
          <w:color w:val="40403D" w:themeColor="text1"/>
          <w:sz w:val="22"/>
          <w:szCs w:val="22"/>
        </w:rPr>
        <w:t>T</w:t>
      </w:r>
      <w:r w:rsidRPr="006856FF">
        <w:rPr>
          <w:rFonts w:cstheme="minorHAnsi"/>
          <w:color w:val="40403D" w:themeColor="text1"/>
          <w:sz w:val="22"/>
          <w:szCs w:val="22"/>
        </w:rPr>
        <w:t xml:space="preserve">raining </w:t>
      </w:r>
      <w:r w:rsidR="007321AE" w:rsidRPr="006856FF">
        <w:rPr>
          <w:rFonts w:cstheme="minorHAnsi"/>
          <w:color w:val="40403D" w:themeColor="text1"/>
          <w:sz w:val="22"/>
          <w:szCs w:val="22"/>
        </w:rPr>
        <w:t>t</w:t>
      </w:r>
      <w:r w:rsidRPr="006856FF">
        <w:rPr>
          <w:rFonts w:cstheme="minorHAnsi"/>
          <w:color w:val="40403D" w:themeColor="text1"/>
          <w:sz w:val="22"/>
          <w:szCs w:val="22"/>
        </w:rPr>
        <w:t xml:space="preserve">est, </w:t>
      </w:r>
      <w:r w:rsidR="00305918" w:rsidRPr="006856FF">
        <w:rPr>
          <w:rFonts w:cstheme="minorHAnsi"/>
          <w:color w:val="40403D" w:themeColor="text1"/>
          <w:sz w:val="22"/>
          <w:szCs w:val="22"/>
        </w:rPr>
        <w:t>P</w:t>
      </w:r>
      <w:r w:rsidR="0034153E" w:rsidRPr="006856FF">
        <w:rPr>
          <w:rFonts w:cstheme="minorHAnsi"/>
          <w:color w:val="40403D" w:themeColor="text1"/>
          <w:sz w:val="22"/>
          <w:szCs w:val="22"/>
        </w:rPr>
        <w:t xml:space="preserve">ractice test, </w:t>
      </w:r>
      <w:r w:rsidRPr="006856FF">
        <w:rPr>
          <w:rFonts w:cstheme="minorHAnsi"/>
          <w:color w:val="40403D" w:themeColor="text1"/>
          <w:sz w:val="22"/>
          <w:szCs w:val="22"/>
        </w:rPr>
        <w:t xml:space="preserve">or </w:t>
      </w:r>
      <w:r w:rsidR="00305918" w:rsidRPr="006856FF">
        <w:rPr>
          <w:rFonts w:cstheme="minorHAnsi"/>
          <w:color w:val="40403D" w:themeColor="text1"/>
          <w:sz w:val="22"/>
          <w:szCs w:val="22"/>
        </w:rPr>
        <w:t>I</w:t>
      </w:r>
      <w:r w:rsidRPr="006856FF">
        <w:rPr>
          <w:rFonts w:cstheme="minorHAnsi"/>
          <w:color w:val="40403D" w:themeColor="text1"/>
          <w:sz w:val="22"/>
          <w:szCs w:val="22"/>
        </w:rPr>
        <w:t xml:space="preserve">nterim </w:t>
      </w:r>
      <w:r w:rsidR="007321AE" w:rsidRPr="006856FF">
        <w:rPr>
          <w:rFonts w:cstheme="minorHAnsi"/>
          <w:color w:val="40403D" w:themeColor="text1"/>
          <w:sz w:val="22"/>
          <w:szCs w:val="22"/>
        </w:rPr>
        <w:t>a</w:t>
      </w:r>
      <w:r w:rsidRPr="006856FF">
        <w:rPr>
          <w:rFonts w:cstheme="minorHAnsi"/>
          <w:color w:val="40403D" w:themeColor="text1"/>
          <w:sz w:val="22"/>
          <w:szCs w:val="22"/>
        </w:rPr>
        <w:t>ssessment</w:t>
      </w:r>
      <w:r w:rsidR="005F25F5" w:rsidRPr="006856FF">
        <w:rPr>
          <w:rFonts w:cstheme="minorHAnsi"/>
          <w:color w:val="40403D" w:themeColor="text1"/>
          <w:sz w:val="22"/>
          <w:szCs w:val="22"/>
        </w:rPr>
        <w:t xml:space="preserve"> opportunity</w:t>
      </w:r>
      <w:r w:rsidRPr="006856FF">
        <w:rPr>
          <w:rFonts w:cstheme="minorHAnsi"/>
          <w:color w:val="40403D" w:themeColor="text1"/>
          <w:sz w:val="22"/>
          <w:szCs w:val="22"/>
        </w:rPr>
        <w:t>.</w:t>
      </w:r>
    </w:p>
    <w:p w14:paraId="2C4F768F" w14:textId="66E8B775" w:rsidR="00CD182C" w:rsidRPr="006856FF" w:rsidRDefault="00C96525" w:rsidP="00E91F2E">
      <w:pPr>
        <w:pStyle w:val="ListParagraph"/>
        <w:numPr>
          <w:ilvl w:val="0"/>
          <w:numId w:val="7"/>
        </w:numPr>
        <w:spacing w:after="60"/>
        <w:ind w:right="-86"/>
        <w:contextualSpacing w:val="0"/>
        <w:jc w:val="both"/>
        <w:rPr>
          <w:rFonts w:cstheme="minorHAnsi"/>
          <w:color w:val="40403D" w:themeColor="text1"/>
          <w:sz w:val="22"/>
          <w:szCs w:val="22"/>
        </w:rPr>
      </w:pPr>
      <w:r w:rsidRPr="006856FF">
        <w:rPr>
          <w:rFonts w:cstheme="minorHAnsi"/>
          <w:color w:val="40403D" w:themeColor="text1"/>
          <w:sz w:val="22"/>
          <w:szCs w:val="22"/>
        </w:rPr>
        <w:t xml:space="preserve">Identify </w:t>
      </w:r>
      <w:r w:rsidR="008540C3" w:rsidRPr="006856FF">
        <w:rPr>
          <w:rFonts w:cstheme="minorHAnsi"/>
          <w:color w:val="40403D" w:themeColor="text1"/>
          <w:sz w:val="22"/>
          <w:szCs w:val="22"/>
        </w:rPr>
        <w:t xml:space="preserve">sessions for </w:t>
      </w:r>
      <w:r w:rsidRPr="006856FF">
        <w:rPr>
          <w:rFonts w:cstheme="minorHAnsi"/>
          <w:color w:val="40403D" w:themeColor="text1"/>
          <w:sz w:val="22"/>
          <w:szCs w:val="22"/>
        </w:rPr>
        <w:t xml:space="preserve">students with IEPs </w:t>
      </w:r>
      <w:r w:rsidR="00E20326" w:rsidRPr="006856FF">
        <w:rPr>
          <w:rFonts w:cstheme="minorHAnsi"/>
          <w:color w:val="40403D" w:themeColor="text1"/>
          <w:sz w:val="22"/>
          <w:szCs w:val="22"/>
        </w:rPr>
        <w:t xml:space="preserve">or 504 plans </w:t>
      </w:r>
      <w:r w:rsidRPr="006856FF">
        <w:rPr>
          <w:rFonts w:cstheme="minorHAnsi"/>
          <w:color w:val="40403D" w:themeColor="text1"/>
          <w:sz w:val="22"/>
          <w:szCs w:val="22"/>
        </w:rPr>
        <w:t>who require specialized support for configuring student test settings</w:t>
      </w:r>
      <w:r w:rsidR="000917A4" w:rsidRPr="006856FF">
        <w:rPr>
          <w:rFonts w:cstheme="minorHAnsi"/>
          <w:color w:val="40403D" w:themeColor="text1"/>
          <w:sz w:val="22"/>
          <w:szCs w:val="22"/>
        </w:rPr>
        <w:t xml:space="preserve">. </w:t>
      </w:r>
      <w:r w:rsidR="00CD182C" w:rsidRPr="006856FF">
        <w:rPr>
          <w:rFonts w:cstheme="minorHAnsi"/>
          <w:color w:val="40403D" w:themeColor="text1"/>
          <w:sz w:val="22"/>
          <w:szCs w:val="22"/>
        </w:rPr>
        <w:t xml:space="preserve">This </w:t>
      </w:r>
      <w:r w:rsidR="00E20326" w:rsidRPr="006856FF">
        <w:rPr>
          <w:rFonts w:cstheme="minorHAnsi"/>
          <w:color w:val="40403D" w:themeColor="text1"/>
          <w:sz w:val="22"/>
          <w:szCs w:val="22"/>
        </w:rPr>
        <w:t>may</w:t>
      </w:r>
      <w:r w:rsidR="00CD182C" w:rsidRPr="006856FF">
        <w:rPr>
          <w:rFonts w:cstheme="minorHAnsi"/>
          <w:color w:val="40403D" w:themeColor="text1"/>
          <w:sz w:val="22"/>
          <w:szCs w:val="22"/>
        </w:rPr>
        <w:t xml:space="preserve"> require that a secure </w:t>
      </w:r>
      <w:r w:rsidR="00305918" w:rsidRPr="006856FF">
        <w:rPr>
          <w:rFonts w:cstheme="minorHAnsi"/>
          <w:color w:val="40403D" w:themeColor="text1"/>
          <w:sz w:val="22"/>
          <w:szCs w:val="22"/>
        </w:rPr>
        <w:t>Training or P</w:t>
      </w:r>
      <w:r w:rsidR="00CD182C" w:rsidRPr="006856FF">
        <w:rPr>
          <w:rFonts w:cstheme="minorHAnsi"/>
          <w:color w:val="40403D" w:themeColor="text1"/>
          <w:sz w:val="22"/>
          <w:szCs w:val="22"/>
        </w:rPr>
        <w:t xml:space="preserve">ractice test or Interim assessment be administered </w:t>
      </w:r>
      <w:r w:rsidR="00F872FD" w:rsidRPr="006856FF">
        <w:rPr>
          <w:rFonts w:cstheme="minorHAnsi"/>
          <w:color w:val="40403D" w:themeColor="text1"/>
          <w:sz w:val="22"/>
          <w:szCs w:val="22"/>
        </w:rPr>
        <w:t>utilizing</w:t>
      </w:r>
      <w:r w:rsidR="00216E88" w:rsidRPr="006856FF">
        <w:rPr>
          <w:rFonts w:cstheme="minorHAnsi"/>
          <w:color w:val="40403D" w:themeColor="text1"/>
          <w:sz w:val="22"/>
          <w:szCs w:val="22"/>
        </w:rPr>
        <w:t xml:space="preserve"> the test settings </w:t>
      </w:r>
      <w:r w:rsidR="00305918" w:rsidRPr="006856FF">
        <w:rPr>
          <w:rFonts w:cstheme="minorHAnsi"/>
          <w:color w:val="40403D" w:themeColor="text1"/>
          <w:sz w:val="22"/>
          <w:szCs w:val="22"/>
        </w:rPr>
        <w:t>for student familiarity</w:t>
      </w:r>
      <w:r w:rsidRPr="006856FF">
        <w:rPr>
          <w:rFonts w:cstheme="minorHAnsi"/>
          <w:color w:val="40403D" w:themeColor="text1"/>
          <w:sz w:val="22"/>
          <w:szCs w:val="22"/>
        </w:rPr>
        <w:t>.</w:t>
      </w:r>
    </w:p>
    <w:p w14:paraId="703B1244" w14:textId="1560651E" w:rsidR="000C761E" w:rsidRPr="006856FF" w:rsidRDefault="00B95D26"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Information can be entered directly into the table within the TSBP </w:t>
      </w:r>
      <w:r w:rsidR="00216E88" w:rsidRPr="006856FF">
        <w:rPr>
          <w:rFonts w:cstheme="minorHAnsi"/>
          <w:color w:val="40403D" w:themeColor="text1"/>
          <w:sz w:val="22"/>
          <w:szCs w:val="22"/>
        </w:rPr>
        <w:t xml:space="preserve">template </w:t>
      </w:r>
      <w:r w:rsidRPr="006856FF">
        <w:rPr>
          <w:rFonts w:cstheme="minorHAnsi"/>
          <w:color w:val="40403D" w:themeColor="text1"/>
          <w:sz w:val="22"/>
          <w:szCs w:val="22"/>
        </w:rPr>
        <w:t xml:space="preserve">or </w:t>
      </w:r>
      <w:r w:rsidR="00216E88" w:rsidRPr="006856FF">
        <w:rPr>
          <w:rFonts w:cstheme="minorHAnsi"/>
          <w:color w:val="40403D" w:themeColor="text1"/>
          <w:sz w:val="22"/>
          <w:szCs w:val="22"/>
        </w:rPr>
        <w:t xml:space="preserve">by </w:t>
      </w:r>
      <w:r w:rsidRPr="006856FF">
        <w:rPr>
          <w:rFonts w:cstheme="minorHAnsi"/>
          <w:color w:val="40403D" w:themeColor="text1"/>
          <w:sz w:val="22"/>
          <w:szCs w:val="22"/>
        </w:rPr>
        <w:t xml:space="preserve">using the TSBP </w:t>
      </w:r>
      <w:r w:rsidR="00AC4698" w:rsidRPr="006856FF">
        <w:rPr>
          <w:rFonts w:cstheme="minorHAnsi"/>
          <w:color w:val="40403D" w:themeColor="text1"/>
          <w:sz w:val="22"/>
          <w:szCs w:val="22"/>
        </w:rPr>
        <w:t xml:space="preserve">Student Training Plan Excel </w:t>
      </w:r>
      <w:r w:rsidR="0006172E" w:rsidRPr="006856FF">
        <w:rPr>
          <w:rFonts w:cstheme="minorHAnsi"/>
          <w:color w:val="40403D" w:themeColor="text1"/>
          <w:sz w:val="22"/>
          <w:szCs w:val="22"/>
        </w:rPr>
        <w:t>worksheet</w:t>
      </w:r>
      <w:r w:rsidR="00977C38" w:rsidRPr="006856FF">
        <w:rPr>
          <w:rFonts w:cstheme="minorHAnsi"/>
          <w:color w:val="40403D" w:themeColor="text1"/>
          <w:sz w:val="22"/>
          <w:szCs w:val="22"/>
        </w:rPr>
        <w:t>, available on the WCAP portal</w:t>
      </w:r>
      <w:r w:rsidR="00AC4698" w:rsidRPr="006856FF">
        <w:rPr>
          <w:rFonts w:cstheme="minorHAnsi"/>
          <w:color w:val="40403D" w:themeColor="text1"/>
          <w:sz w:val="22"/>
          <w:szCs w:val="22"/>
        </w:rPr>
        <w:t>.</w:t>
      </w:r>
    </w:p>
    <w:p w14:paraId="06BF8C75" w14:textId="65E61570" w:rsidR="009B111F" w:rsidRPr="00A91E39" w:rsidRDefault="009B111F" w:rsidP="00501F23">
      <w:pPr>
        <w:pStyle w:val="Heading3"/>
        <w:rPr>
          <w:b/>
        </w:rPr>
      </w:pPr>
      <w:r w:rsidRPr="00A91E39">
        <w:t xml:space="preserve">Participation Codes (reason </w:t>
      </w:r>
      <w:r w:rsidR="002279DC" w:rsidRPr="00A91E39">
        <w:t xml:space="preserve">student </w:t>
      </w:r>
      <w:r w:rsidR="00977C38">
        <w:t xml:space="preserve">was </w:t>
      </w:r>
      <w:r w:rsidRPr="00A91E39">
        <w:t>not tested)</w:t>
      </w:r>
    </w:p>
    <w:p w14:paraId="06C8C407" w14:textId="2D1CF96F" w:rsidR="00C80130" w:rsidRPr="006856FF" w:rsidRDefault="009B385B"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This section </w:t>
      </w:r>
      <w:r w:rsidR="00A47E4A" w:rsidRPr="006856FF">
        <w:rPr>
          <w:rFonts w:cstheme="minorHAnsi"/>
          <w:color w:val="40403D" w:themeColor="text1"/>
          <w:sz w:val="22"/>
          <w:szCs w:val="22"/>
        </w:rPr>
        <w:t xml:space="preserve">is optional unless required by the district. </w:t>
      </w:r>
      <w:r w:rsidR="00D96122" w:rsidRPr="006856FF">
        <w:rPr>
          <w:rFonts w:cstheme="minorHAnsi"/>
          <w:color w:val="40403D" w:themeColor="text1"/>
          <w:sz w:val="22"/>
          <w:szCs w:val="22"/>
        </w:rPr>
        <w:t>There are two templates for collecting</w:t>
      </w:r>
      <w:r w:rsidR="00A47E4A" w:rsidRPr="006856FF">
        <w:rPr>
          <w:rFonts w:cstheme="minorHAnsi"/>
          <w:color w:val="40403D" w:themeColor="text1"/>
          <w:sz w:val="22"/>
          <w:szCs w:val="22"/>
        </w:rPr>
        <w:t xml:space="preserve"> information on </w:t>
      </w:r>
      <w:r w:rsidR="009B111F" w:rsidRPr="006856FF">
        <w:rPr>
          <w:rFonts w:cstheme="minorHAnsi"/>
          <w:color w:val="40403D" w:themeColor="text1"/>
          <w:sz w:val="22"/>
          <w:szCs w:val="22"/>
        </w:rPr>
        <w:t xml:space="preserve">students who </w:t>
      </w:r>
      <w:r w:rsidRPr="006856FF">
        <w:rPr>
          <w:rFonts w:cstheme="minorHAnsi"/>
          <w:color w:val="40403D" w:themeColor="text1"/>
          <w:sz w:val="22"/>
          <w:szCs w:val="22"/>
        </w:rPr>
        <w:t xml:space="preserve">were unable to test during the state mandated testing window </w:t>
      </w:r>
      <w:r w:rsidR="00A47E4A" w:rsidRPr="006856FF">
        <w:rPr>
          <w:rFonts w:cstheme="minorHAnsi"/>
          <w:color w:val="40403D" w:themeColor="text1"/>
          <w:sz w:val="22"/>
          <w:szCs w:val="22"/>
        </w:rPr>
        <w:t xml:space="preserve">and the reason </w:t>
      </w:r>
      <w:r w:rsidR="00C80130" w:rsidRPr="006856FF">
        <w:rPr>
          <w:rFonts w:cstheme="minorHAnsi"/>
          <w:color w:val="40403D" w:themeColor="text1"/>
          <w:sz w:val="22"/>
          <w:szCs w:val="22"/>
        </w:rPr>
        <w:t xml:space="preserve">each </w:t>
      </w:r>
      <w:r w:rsidR="00A47E4A" w:rsidRPr="006856FF">
        <w:rPr>
          <w:rFonts w:cstheme="minorHAnsi"/>
          <w:color w:val="40403D" w:themeColor="text1"/>
          <w:sz w:val="22"/>
          <w:szCs w:val="22"/>
        </w:rPr>
        <w:t>student did not test. T</w:t>
      </w:r>
      <w:r w:rsidR="009B111F" w:rsidRPr="006856FF">
        <w:rPr>
          <w:rFonts w:cstheme="minorHAnsi"/>
          <w:color w:val="40403D" w:themeColor="text1"/>
          <w:sz w:val="22"/>
          <w:szCs w:val="22"/>
        </w:rPr>
        <w:t>he codes listed below</w:t>
      </w:r>
      <w:r w:rsidR="00A47E4A" w:rsidRPr="006856FF">
        <w:rPr>
          <w:rFonts w:cstheme="minorHAnsi"/>
          <w:color w:val="40403D" w:themeColor="text1"/>
          <w:sz w:val="22"/>
          <w:szCs w:val="22"/>
        </w:rPr>
        <w:t xml:space="preserve"> can be </w:t>
      </w:r>
      <w:r w:rsidR="00D96122" w:rsidRPr="006856FF">
        <w:rPr>
          <w:rFonts w:cstheme="minorHAnsi"/>
          <w:color w:val="40403D" w:themeColor="text1"/>
          <w:sz w:val="22"/>
          <w:szCs w:val="22"/>
        </w:rPr>
        <w:t>included in the</w:t>
      </w:r>
      <w:r w:rsidR="0057664E" w:rsidRPr="006856FF">
        <w:rPr>
          <w:rFonts w:cstheme="minorHAnsi"/>
          <w:color w:val="40403D" w:themeColor="text1"/>
          <w:sz w:val="22"/>
          <w:szCs w:val="22"/>
        </w:rPr>
        <w:t xml:space="preserve"> embedded table within the TSBP or the </w:t>
      </w:r>
      <w:r w:rsidR="00D96122" w:rsidRPr="006856FF">
        <w:rPr>
          <w:rFonts w:cstheme="minorHAnsi"/>
          <w:color w:val="40403D" w:themeColor="text1"/>
          <w:sz w:val="22"/>
          <w:szCs w:val="22"/>
        </w:rPr>
        <w:t xml:space="preserve">TSBP Participation Codes </w:t>
      </w:r>
      <w:r w:rsidR="0006172E" w:rsidRPr="006856FF">
        <w:rPr>
          <w:rFonts w:cstheme="minorHAnsi"/>
          <w:color w:val="40403D" w:themeColor="text1"/>
          <w:sz w:val="22"/>
          <w:szCs w:val="22"/>
        </w:rPr>
        <w:t>Excel worksheet</w:t>
      </w:r>
      <w:r w:rsidR="00977C38" w:rsidRPr="006856FF">
        <w:rPr>
          <w:rFonts w:cstheme="minorHAnsi"/>
          <w:color w:val="40403D" w:themeColor="text1"/>
          <w:sz w:val="22"/>
          <w:szCs w:val="22"/>
        </w:rPr>
        <w:t>, available on the WCAP Portal</w:t>
      </w:r>
      <w:r w:rsidR="00D96122" w:rsidRPr="006856FF">
        <w:rPr>
          <w:rFonts w:cstheme="minorHAnsi"/>
          <w:color w:val="40403D" w:themeColor="text1"/>
          <w:sz w:val="22"/>
          <w:szCs w:val="22"/>
        </w:rPr>
        <w:t>. Depending on direction</w:t>
      </w:r>
      <w:r w:rsidR="00C80130" w:rsidRPr="006856FF">
        <w:rPr>
          <w:rFonts w:cstheme="minorHAnsi"/>
          <w:color w:val="40403D" w:themeColor="text1"/>
          <w:sz w:val="22"/>
          <w:szCs w:val="22"/>
        </w:rPr>
        <w:t xml:space="preserve"> from your DAC, the person</w:t>
      </w:r>
      <w:r w:rsidR="00987905" w:rsidRPr="006856FF">
        <w:rPr>
          <w:rFonts w:cstheme="minorHAnsi"/>
          <w:color w:val="40403D" w:themeColor="text1"/>
          <w:sz w:val="22"/>
          <w:szCs w:val="22"/>
        </w:rPr>
        <w:t xml:space="preserve"> responsible </w:t>
      </w:r>
      <w:r w:rsidR="0057664E" w:rsidRPr="006856FF">
        <w:rPr>
          <w:rFonts w:cstheme="minorHAnsi"/>
          <w:color w:val="40403D" w:themeColor="text1"/>
          <w:sz w:val="22"/>
          <w:szCs w:val="22"/>
        </w:rPr>
        <w:t xml:space="preserve">for this task </w:t>
      </w:r>
      <w:r w:rsidR="00987905" w:rsidRPr="006856FF">
        <w:rPr>
          <w:rFonts w:cstheme="minorHAnsi"/>
          <w:color w:val="40403D" w:themeColor="text1"/>
          <w:sz w:val="22"/>
          <w:szCs w:val="22"/>
        </w:rPr>
        <w:t>may</w:t>
      </w:r>
      <w:r w:rsidR="00D96122" w:rsidRPr="006856FF">
        <w:rPr>
          <w:rFonts w:cstheme="minorHAnsi"/>
          <w:color w:val="40403D" w:themeColor="text1"/>
          <w:sz w:val="22"/>
          <w:szCs w:val="22"/>
        </w:rPr>
        <w:t xml:space="preserve"> </w:t>
      </w:r>
      <w:r w:rsidR="00C80130" w:rsidRPr="006856FF">
        <w:rPr>
          <w:rFonts w:cstheme="minorHAnsi"/>
          <w:color w:val="40403D" w:themeColor="text1"/>
          <w:sz w:val="22"/>
          <w:szCs w:val="22"/>
        </w:rPr>
        <w:t xml:space="preserve">be asked to </w:t>
      </w:r>
      <w:r w:rsidR="00D96122" w:rsidRPr="006856FF">
        <w:rPr>
          <w:rFonts w:cstheme="minorHAnsi"/>
          <w:color w:val="40403D" w:themeColor="text1"/>
          <w:sz w:val="22"/>
          <w:szCs w:val="22"/>
        </w:rPr>
        <w:t xml:space="preserve">submit the list to </w:t>
      </w:r>
      <w:r w:rsidR="00987905" w:rsidRPr="006856FF">
        <w:rPr>
          <w:rFonts w:cstheme="minorHAnsi"/>
          <w:color w:val="40403D" w:themeColor="text1"/>
          <w:sz w:val="22"/>
          <w:szCs w:val="22"/>
        </w:rPr>
        <w:t>the</w:t>
      </w:r>
      <w:r w:rsidR="00D96122" w:rsidRPr="006856FF">
        <w:rPr>
          <w:rFonts w:cstheme="minorHAnsi"/>
          <w:color w:val="40403D" w:themeColor="text1"/>
          <w:sz w:val="22"/>
          <w:szCs w:val="22"/>
        </w:rPr>
        <w:t xml:space="preserve"> DAC or update the information </w:t>
      </w:r>
      <w:r w:rsidR="009B111F" w:rsidRPr="006856FF">
        <w:rPr>
          <w:rFonts w:cstheme="minorHAnsi"/>
          <w:color w:val="40403D" w:themeColor="text1"/>
          <w:sz w:val="22"/>
          <w:szCs w:val="22"/>
        </w:rPr>
        <w:t xml:space="preserve">in </w:t>
      </w:r>
      <w:hyperlink r:id="rId18" w:history="1">
        <w:r w:rsidR="00977C38" w:rsidRPr="006856FF">
          <w:rPr>
            <w:rStyle w:val="Hyperlink"/>
            <w:rFonts w:cstheme="minorHAnsi"/>
            <w:color w:val="2E6168" w:themeColor="accent4" w:themeShade="80"/>
            <w:sz w:val="22"/>
            <w:szCs w:val="22"/>
          </w:rPr>
          <w:t>EDS</w:t>
        </w:r>
      </w:hyperlink>
      <w:r w:rsidR="00977C38" w:rsidRPr="006856FF">
        <w:rPr>
          <w:rFonts w:cstheme="minorHAnsi"/>
          <w:color w:val="40403D" w:themeColor="text1"/>
          <w:sz w:val="22"/>
          <w:szCs w:val="22"/>
        </w:rPr>
        <w:t>, WAMS</w:t>
      </w:r>
      <w:r w:rsidR="00F410B7" w:rsidRPr="006856FF">
        <w:rPr>
          <w:rFonts w:cstheme="minorHAnsi"/>
          <w:color w:val="2E6168" w:themeColor="accent4" w:themeShade="80"/>
          <w:sz w:val="22"/>
          <w:szCs w:val="22"/>
        </w:rPr>
        <w:t xml:space="preserve">, </w:t>
      </w:r>
      <w:r w:rsidR="009B111F" w:rsidRPr="006856FF">
        <w:rPr>
          <w:rFonts w:cstheme="minorHAnsi"/>
          <w:color w:val="40403D" w:themeColor="text1"/>
          <w:sz w:val="22"/>
          <w:szCs w:val="22"/>
        </w:rPr>
        <w:t>Data Review</w:t>
      </w:r>
      <w:r w:rsidR="00F410B7" w:rsidRPr="006856FF">
        <w:rPr>
          <w:rFonts w:cstheme="minorHAnsi"/>
          <w:color w:val="40403D" w:themeColor="text1"/>
          <w:sz w:val="22"/>
          <w:szCs w:val="22"/>
        </w:rPr>
        <w:t xml:space="preserve">, </w:t>
      </w:r>
      <w:r w:rsidR="009B111F" w:rsidRPr="006856FF">
        <w:rPr>
          <w:rFonts w:cstheme="minorHAnsi"/>
          <w:color w:val="40403D" w:themeColor="text1"/>
          <w:sz w:val="22"/>
          <w:szCs w:val="22"/>
        </w:rPr>
        <w:t>Testing Progress Dashboard</w:t>
      </w:r>
      <w:r w:rsidR="00C80130" w:rsidRPr="006856FF">
        <w:rPr>
          <w:rFonts w:cstheme="minorHAnsi"/>
          <w:color w:val="40403D" w:themeColor="text1"/>
          <w:sz w:val="22"/>
          <w:szCs w:val="22"/>
        </w:rPr>
        <w:t>.</w:t>
      </w:r>
    </w:p>
    <w:p w14:paraId="3A1F9F57" w14:textId="1A7C838C" w:rsidR="00C80130" w:rsidRPr="006856FF" w:rsidRDefault="00C80130"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Code List: </w:t>
      </w:r>
      <w:r w:rsidR="009B111F" w:rsidRPr="006856FF">
        <w:rPr>
          <w:rFonts w:cstheme="minorHAnsi"/>
          <w:color w:val="40403D" w:themeColor="text1"/>
          <w:sz w:val="22"/>
          <w:szCs w:val="22"/>
        </w:rPr>
        <w:t xml:space="preserve">Absent Excused, Absent Unexcused, Refusal Student, Refusal Parent, </w:t>
      </w:r>
      <w:r w:rsidR="004D2A9B" w:rsidRPr="006856FF">
        <w:rPr>
          <w:rFonts w:cstheme="minorHAnsi"/>
          <w:color w:val="40403D" w:themeColor="text1"/>
          <w:sz w:val="22"/>
          <w:szCs w:val="22"/>
        </w:rPr>
        <w:t>New Non-English Proficient (</w:t>
      </w:r>
      <w:r w:rsidR="009B111F" w:rsidRPr="006856FF">
        <w:rPr>
          <w:rFonts w:cstheme="minorHAnsi"/>
          <w:color w:val="40403D" w:themeColor="text1"/>
          <w:sz w:val="22"/>
          <w:szCs w:val="22"/>
        </w:rPr>
        <w:t>NNEP</w:t>
      </w:r>
      <w:r w:rsidR="004D2A9B" w:rsidRPr="006856FF">
        <w:rPr>
          <w:rFonts w:cstheme="minorHAnsi"/>
          <w:color w:val="40403D" w:themeColor="text1"/>
          <w:sz w:val="22"/>
          <w:szCs w:val="22"/>
        </w:rPr>
        <w:t xml:space="preserve">) </w:t>
      </w:r>
      <w:r w:rsidR="009B111F" w:rsidRPr="006856FF">
        <w:rPr>
          <w:rFonts w:cstheme="minorHAnsi"/>
          <w:color w:val="40403D" w:themeColor="text1"/>
          <w:sz w:val="22"/>
          <w:szCs w:val="22"/>
        </w:rPr>
        <w:t xml:space="preserve">also known as </w:t>
      </w:r>
      <w:r w:rsidR="004D2A9B" w:rsidRPr="006856FF">
        <w:rPr>
          <w:rFonts w:cstheme="minorHAnsi"/>
          <w:color w:val="40403D" w:themeColor="text1"/>
          <w:sz w:val="22"/>
          <w:szCs w:val="22"/>
        </w:rPr>
        <w:t>Recently Arrived English Learner (</w:t>
      </w:r>
      <w:r w:rsidR="009B111F" w:rsidRPr="006856FF">
        <w:rPr>
          <w:rFonts w:cstheme="minorHAnsi"/>
          <w:color w:val="40403D" w:themeColor="text1"/>
          <w:sz w:val="22"/>
          <w:szCs w:val="22"/>
        </w:rPr>
        <w:t>RAEL</w:t>
      </w:r>
      <w:r w:rsidR="00205984" w:rsidRPr="006856FF">
        <w:rPr>
          <w:rFonts w:cstheme="minorHAnsi"/>
          <w:color w:val="40403D" w:themeColor="text1"/>
          <w:sz w:val="22"/>
          <w:szCs w:val="22"/>
        </w:rPr>
        <w:t>)</w:t>
      </w:r>
      <w:r w:rsidR="009B111F" w:rsidRPr="006856FF">
        <w:rPr>
          <w:rFonts w:cstheme="minorHAnsi"/>
          <w:color w:val="40403D" w:themeColor="text1"/>
          <w:sz w:val="22"/>
          <w:szCs w:val="22"/>
        </w:rPr>
        <w:t>, Private, Homebased, F1 Visa.</w:t>
      </w:r>
      <w:r w:rsidR="00A47E4A" w:rsidRPr="006856FF">
        <w:rPr>
          <w:rFonts w:cstheme="minorHAnsi"/>
          <w:color w:val="40403D" w:themeColor="text1"/>
          <w:sz w:val="22"/>
          <w:szCs w:val="22"/>
        </w:rPr>
        <w:t xml:space="preserve"> </w:t>
      </w:r>
    </w:p>
    <w:p w14:paraId="3804EE7C" w14:textId="0988A5A8" w:rsidR="009B111F" w:rsidRPr="006856FF" w:rsidRDefault="00A47E4A"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Students approved for a medical exemption from testing will be flagged by the state</w:t>
      </w:r>
      <w:r w:rsidR="00D96122" w:rsidRPr="006856FF">
        <w:rPr>
          <w:rFonts w:cstheme="minorHAnsi"/>
          <w:color w:val="40403D" w:themeColor="text1"/>
          <w:sz w:val="22"/>
          <w:szCs w:val="22"/>
        </w:rPr>
        <w:t xml:space="preserve"> for </w:t>
      </w:r>
      <w:r w:rsidR="005C4966" w:rsidRPr="006856FF">
        <w:rPr>
          <w:rFonts w:cstheme="minorHAnsi"/>
          <w:color w:val="40403D" w:themeColor="text1"/>
          <w:sz w:val="22"/>
          <w:szCs w:val="22"/>
        </w:rPr>
        <w:t>reporting</w:t>
      </w:r>
      <w:r w:rsidR="00C80130" w:rsidRPr="006856FF">
        <w:rPr>
          <w:rFonts w:cstheme="minorHAnsi"/>
          <w:color w:val="40403D" w:themeColor="text1"/>
          <w:sz w:val="22"/>
          <w:szCs w:val="22"/>
        </w:rPr>
        <w:t xml:space="preserve"> purposes. However, districts may document </w:t>
      </w:r>
      <w:r w:rsidR="00640A30" w:rsidRPr="006856FF">
        <w:rPr>
          <w:rFonts w:cstheme="minorHAnsi"/>
          <w:color w:val="40403D" w:themeColor="text1"/>
          <w:sz w:val="22"/>
          <w:szCs w:val="22"/>
        </w:rPr>
        <w:t xml:space="preserve">medical exemptions </w:t>
      </w:r>
      <w:r w:rsidR="00D96122" w:rsidRPr="006856FF">
        <w:rPr>
          <w:rFonts w:cstheme="minorHAnsi"/>
          <w:color w:val="40403D" w:themeColor="text1"/>
          <w:sz w:val="22"/>
          <w:szCs w:val="22"/>
        </w:rPr>
        <w:t xml:space="preserve">in </w:t>
      </w:r>
      <w:r w:rsidR="0057664E" w:rsidRPr="006856FF">
        <w:rPr>
          <w:rFonts w:cstheme="minorHAnsi"/>
          <w:color w:val="40403D" w:themeColor="text1"/>
          <w:sz w:val="22"/>
          <w:szCs w:val="22"/>
        </w:rPr>
        <w:t>the</w:t>
      </w:r>
      <w:r w:rsidR="00D96122" w:rsidRPr="006856FF">
        <w:rPr>
          <w:rFonts w:cstheme="minorHAnsi"/>
          <w:color w:val="40403D" w:themeColor="text1"/>
          <w:sz w:val="22"/>
          <w:szCs w:val="22"/>
        </w:rPr>
        <w:t xml:space="preserve"> template</w:t>
      </w:r>
      <w:r w:rsidR="005C4966" w:rsidRPr="006856FF">
        <w:rPr>
          <w:rFonts w:cstheme="minorHAnsi"/>
          <w:color w:val="40403D" w:themeColor="text1"/>
          <w:sz w:val="22"/>
          <w:szCs w:val="22"/>
        </w:rPr>
        <w:t xml:space="preserve"> for a comprehensive list for district retention.</w:t>
      </w:r>
    </w:p>
    <w:p w14:paraId="33E75306" w14:textId="3C8A20EE" w:rsidR="009B111F" w:rsidRPr="00A91E39" w:rsidRDefault="00637543" w:rsidP="00501F23">
      <w:pPr>
        <w:pStyle w:val="Heading3"/>
      </w:pPr>
      <w:r w:rsidRPr="00A91E39">
        <w:t xml:space="preserve">Additional </w:t>
      </w:r>
      <w:r w:rsidR="009B111F" w:rsidRPr="00A91E39">
        <w:t xml:space="preserve">Test </w:t>
      </w:r>
      <w:r w:rsidR="00E43B39" w:rsidRPr="00A91E39">
        <w:t xml:space="preserve">Logistics </w:t>
      </w:r>
      <w:r w:rsidR="009B111F" w:rsidRPr="00A91E39">
        <w:t xml:space="preserve">and </w:t>
      </w:r>
      <w:r w:rsidR="00E43B39" w:rsidRPr="00A91E39">
        <w:t xml:space="preserve">Security </w:t>
      </w:r>
      <w:r w:rsidR="009B111F" w:rsidRPr="00A91E39">
        <w:t>Responsibilities</w:t>
      </w:r>
    </w:p>
    <w:p w14:paraId="3BCC12EA" w14:textId="2003224B" w:rsidR="009B111F" w:rsidRPr="006856FF" w:rsidRDefault="00762C26" w:rsidP="002E7952">
      <w:pPr>
        <w:spacing w:after="60"/>
        <w:ind w:left="720" w:right="-86"/>
        <w:jc w:val="both"/>
        <w:rPr>
          <w:rFonts w:cstheme="minorHAnsi"/>
          <w:color w:val="40403D" w:themeColor="text1"/>
          <w:sz w:val="22"/>
          <w:szCs w:val="22"/>
        </w:rPr>
      </w:pPr>
      <w:r w:rsidRPr="006856FF">
        <w:rPr>
          <w:rFonts w:cstheme="minorHAnsi"/>
          <w:color w:val="40403D" w:themeColor="text1"/>
          <w:sz w:val="22"/>
          <w:szCs w:val="22"/>
        </w:rPr>
        <w:t xml:space="preserve">For the logistics and security categories listed in column </w:t>
      </w:r>
      <w:r w:rsidR="00977C38" w:rsidRPr="006856FF">
        <w:rPr>
          <w:rFonts w:cstheme="minorHAnsi"/>
          <w:color w:val="40403D" w:themeColor="text1"/>
          <w:sz w:val="22"/>
          <w:szCs w:val="22"/>
        </w:rPr>
        <w:t xml:space="preserve">2 </w:t>
      </w:r>
      <w:r w:rsidR="00A51AC8" w:rsidRPr="006856FF">
        <w:rPr>
          <w:rFonts w:cstheme="minorHAnsi"/>
          <w:color w:val="40403D" w:themeColor="text1"/>
          <w:sz w:val="22"/>
          <w:szCs w:val="22"/>
        </w:rPr>
        <w:t>on the TSBP template</w:t>
      </w:r>
      <w:r w:rsidRPr="006856FF">
        <w:rPr>
          <w:rFonts w:cstheme="minorHAnsi"/>
          <w:color w:val="40403D" w:themeColor="text1"/>
          <w:sz w:val="22"/>
          <w:szCs w:val="22"/>
        </w:rPr>
        <w:t>, i</w:t>
      </w:r>
      <w:r w:rsidR="009B111F" w:rsidRPr="006856FF">
        <w:rPr>
          <w:rFonts w:cstheme="minorHAnsi"/>
          <w:color w:val="40403D" w:themeColor="text1"/>
          <w:sz w:val="22"/>
          <w:szCs w:val="22"/>
        </w:rPr>
        <w:t xml:space="preserve">dentify the </w:t>
      </w:r>
      <w:r w:rsidRPr="006856FF">
        <w:rPr>
          <w:rFonts w:cstheme="minorHAnsi"/>
          <w:color w:val="40403D" w:themeColor="text1"/>
          <w:sz w:val="22"/>
          <w:szCs w:val="22"/>
        </w:rPr>
        <w:t xml:space="preserve">timeline and the lead </w:t>
      </w:r>
      <w:r w:rsidR="009B111F" w:rsidRPr="006856FF">
        <w:rPr>
          <w:rFonts w:cstheme="minorHAnsi"/>
          <w:color w:val="40403D" w:themeColor="text1"/>
          <w:sz w:val="22"/>
          <w:szCs w:val="22"/>
        </w:rPr>
        <w:t xml:space="preserve">person responsible </w:t>
      </w:r>
      <w:r w:rsidR="00A47E4A" w:rsidRPr="006856FF">
        <w:rPr>
          <w:rFonts w:cstheme="minorHAnsi"/>
          <w:color w:val="40403D" w:themeColor="text1"/>
          <w:sz w:val="22"/>
          <w:szCs w:val="22"/>
        </w:rPr>
        <w:t xml:space="preserve">for </w:t>
      </w:r>
      <w:r w:rsidR="00723193" w:rsidRPr="006856FF">
        <w:rPr>
          <w:rFonts w:cstheme="minorHAnsi"/>
          <w:color w:val="40403D" w:themeColor="text1"/>
          <w:sz w:val="22"/>
          <w:szCs w:val="22"/>
        </w:rPr>
        <w:t>each</w:t>
      </w:r>
      <w:r w:rsidR="00A47E4A" w:rsidRPr="006856FF">
        <w:rPr>
          <w:rFonts w:cstheme="minorHAnsi"/>
          <w:color w:val="40403D" w:themeColor="text1"/>
          <w:sz w:val="22"/>
          <w:szCs w:val="22"/>
        </w:rPr>
        <w:t xml:space="preserve"> task</w:t>
      </w:r>
      <w:r w:rsidR="008E2E43" w:rsidRPr="006856FF">
        <w:rPr>
          <w:rFonts w:cstheme="minorHAnsi"/>
          <w:color w:val="40403D" w:themeColor="text1"/>
          <w:sz w:val="22"/>
          <w:szCs w:val="22"/>
        </w:rPr>
        <w:t xml:space="preserve">. When applicable, include the person </w:t>
      </w:r>
      <w:r w:rsidR="00FC4E38" w:rsidRPr="006856FF">
        <w:rPr>
          <w:rFonts w:cstheme="minorHAnsi"/>
          <w:color w:val="40403D" w:themeColor="text1"/>
          <w:sz w:val="22"/>
          <w:szCs w:val="22"/>
        </w:rPr>
        <w:t>who will assist</w:t>
      </w:r>
      <w:r w:rsidR="008E2E43" w:rsidRPr="006856FF">
        <w:rPr>
          <w:rFonts w:cstheme="minorHAnsi"/>
          <w:color w:val="40403D" w:themeColor="text1"/>
          <w:sz w:val="22"/>
          <w:szCs w:val="22"/>
        </w:rPr>
        <w:t xml:space="preserve"> with </w:t>
      </w:r>
      <w:r w:rsidR="00723193" w:rsidRPr="006856FF">
        <w:rPr>
          <w:rFonts w:cstheme="minorHAnsi"/>
          <w:color w:val="40403D" w:themeColor="text1"/>
          <w:sz w:val="22"/>
          <w:szCs w:val="22"/>
        </w:rPr>
        <w:t>the</w:t>
      </w:r>
      <w:r w:rsidR="008E4EB5" w:rsidRPr="006856FF">
        <w:rPr>
          <w:rFonts w:cstheme="minorHAnsi"/>
          <w:color w:val="40403D" w:themeColor="text1"/>
          <w:sz w:val="22"/>
          <w:szCs w:val="22"/>
        </w:rPr>
        <w:t xml:space="preserve"> </w:t>
      </w:r>
      <w:r w:rsidR="00205984" w:rsidRPr="006856FF">
        <w:rPr>
          <w:rFonts w:cstheme="minorHAnsi"/>
          <w:color w:val="40403D" w:themeColor="text1"/>
          <w:sz w:val="22"/>
          <w:szCs w:val="22"/>
        </w:rPr>
        <w:t>task</w:t>
      </w:r>
      <w:r w:rsidR="008E2E43" w:rsidRPr="006856FF">
        <w:rPr>
          <w:rFonts w:cstheme="minorHAnsi"/>
          <w:color w:val="40403D" w:themeColor="text1"/>
          <w:sz w:val="22"/>
          <w:szCs w:val="22"/>
        </w:rPr>
        <w:t>.</w:t>
      </w:r>
    </w:p>
    <w:p w14:paraId="5E2B3EBF" w14:textId="33475CDB" w:rsidR="00762C26" w:rsidRPr="006856FF" w:rsidRDefault="00762C26" w:rsidP="00E91F2E">
      <w:pPr>
        <w:pStyle w:val="SubSubHeader"/>
        <w:numPr>
          <w:ilvl w:val="0"/>
          <w:numId w:val="8"/>
        </w:numPr>
        <w:rPr>
          <w:rFonts w:asciiTheme="minorHAnsi" w:hAnsiTheme="minorHAnsi" w:cstheme="minorHAnsi"/>
          <w:sz w:val="22"/>
          <w:szCs w:val="22"/>
        </w:rPr>
      </w:pPr>
      <w:r w:rsidRPr="006856FF">
        <w:rPr>
          <w:rFonts w:asciiTheme="minorHAnsi" w:hAnsiTheme="minorHAnsi" w:cstheme="minorHAnsi"/>
          <w:sz w:val="22"/>
          <w:szCs w:val="22"/>
        </w:rPr>
        <w:t xml:space="preserve">Establish </w:t>
      </w:r>
      <w:r w:rsidR="008D0DB4" w:rsidRPr="006856FF">
        <w:rPr>
          <w:rFonts w:asciiTheme="minorHAnsi" w:hAnsiTheme="minorHAnsi" w:cstheme="minorHAnsi"/>
          <w:sz w:val="22"/>
          <w:szCs w:val="22"/>
        </w:rPr>
        <w:t xml:space="preserve">or confirm </w:t>
      </w:r>
      <w:r w:rsidRPr="006856FF">
        <w:rPr>
          <w:rFonts w:asciiTheme="minorHAnsi" w:hAnsiTheme="minorHAnsi" w:cstheme="minorHAnsi"/>
          <w:sz w:val="22"/>
          <w:szCs w:val="22"/>
        </w:rPr>
        <w:t>user account</w:t>
      </w:r>
      <w:r w:rsidR="008E2E43" w:rsidRPr="006856FF">
        <w:rPr>
          <w:rFonts w:asciiTheme="minorHAnsi" w:hAnsiTheme="minorHAnsi" w:cstheme="minorHAnsi"/>
          <w:sz w:val="22"/>
          <w:szCs w:val="22"/>
        </w:rPr>
        <w:t>s</w:t>
      </w:r>
      <w:r w:rsidRPr="006856FF">
        <w:rPr>
          <w:rFonts w:asciiTheme="minorHAnsi" w:hAnsiTheme="minorHAnsi" w:cstheme="minorHAnsi"/>
          <w:sz w:val="22"/>
          <w:szCs w:val="22"/>
        </w:rPr>
        <w:t xml:space="preserve"> in </w:t>
      </w:r>
      <w:r w:rsidR="00B81F7E" w:rsidRPr="006856FF">
        <w:rPr>
          <w:rFonts w:asciiTheme="minorHAnsi" w:hAnsiTheme="minorHAnsi" w:cstheme="minorHAnsi"/>
          <w:sz w:val="22"/>
          <w:szCs w:val="22"/>
        </w:rPr>
        <w:t>the test vendor system</w:t>
      </w:r>
    </w:p>
    <w:p w14:paraId="305CDD75" w14:textId="53C20D95" w:rsidR="001F1C5E" w:rsidRPr="006856FF" w:rsidRDefault="00FC4E38"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User accounts can include the D</w:t>
      </w:r>
      <w:r w:rsidR="00450536" w:rsidRPr="006856FF">
        <w:rPr>
          <w:rFonts w:asciiTheme="minorHAnsi" w:hAnsiTheme="minorHAnsi" w:cstheme="minorHAnsi"/>
          <w:sz w:val="22"/>
          <w:szCs w:val="22"/>
        </w:rPr>
        <w:t xml:space="preserve">istrict </w:t>
      </w:r>
      <w:r w:rsidRPr="006856FF">
        <w:rPr>
          <w:rFonts w:asciiTheme="minorHAnsi" w:hAnsiTheme="minorHAnsi" w:cstheme="minorHAnsi"/>
          <w:sz w:val="22"/>
          <w:szCs w:val="22"/>
        </w:rPr>
        <w:t>A</w:t>
      </w:r>
      <w:r w:rsidR="00450536" w:rsidRPr="006856FF">
        <w:rPr>
          <w:rFonts w:asciiTheme="minorHAnsi" w:hAnsiTheme="minorHAnsi" w:cstheme="minorHAnsi"/>
          <w:sz w:val="22"/>
          <w:szCs w:val="22"/>
        </w:rPr>
        <w:t>dministrator (DA)</w:t>
      </w:r>
      <w:r w:rsidRPr="006856FF">
        <w:rPr>
          <w:rFonts w:asciiTheme="minorHAnsi" w:hAnsiTheme="minorHAnsi" w:cstheme="minorHAnsi"/>
          <w:sz w:val="22"/>
          <w:szCs w:val="22"/>
        </w:rPr>
        <w:t xml:space="preserve">, SC, TA, and </w:t>
      </w:r>
      <w:r w:rsidR="00732A71" w:rsidRPr="006856FF">
        <w:rPr>
          <w:rFonts w:asciiTheme="minorHAnsi" w:hAnsiTheme="minorHAnsi" w:cstheme="minorHAnsi"/>
          <w:sz w:val="22"/>
          <w:szCs w:val="22"/>
        </w:rPr>
        <w:t xml:space="preserve">Information </w:t>
      </w:r>
      <w:r w:rsidR="00D9165F" w:rsidRPr="006856FF">
        <w:rPr>
          <w:rFonts w:asciiTheme="minorHAnsi" w:hAnsiTheme="minorHAnsi" w:cstheme="minorHAnsi"/>
          <w:sz w:val="22"/>
          <w:szCs w:val="22"/>
        </w:rPr>
        <w:t>Specialist</w:t>
      </w:r>
      <w:r w:rsidR="00450536" w:rsidRPr="006856FF">
        <w:rPr>
          <w:rFonts w:asciiTheme="minorHAnsi" w:hAnsiTheme="minorHAnsi" w:cstheme="minorHAnsi"/>
          <w:sz w:val="22"/>
          <w:szCs w:val="22"/>
        </w:rPr>
        <w:t xml:space="preserve"> (IS)</w:t>
      </w:r>
      <w:r w:rsidR="00732A71" w:rsidRPr="006856FF">
        <w:rPr>
          <w:rFonts w:asciiTheme="minorHAnsi" w:hAnsiTheme="minorHAnsi" w:cstheme="minorHAnsi"/>
          <w:sz w:val="22"/>
          <w:szCs w:val="22"/>
        </w:rPr>
        <w:t>, also known as Data Coaches</w:t>
      </w:r>
      <w:r w:rsidRPr="006856FF">
        <w:rPr>
          <w:rFonts w:asciiTheme="minorHAnsi" w:hAnsiTheme="minorHAnsi" w:cstheme="minorHAnsi"/>
          <w:sz w:val="22"/>
          <w:szCs w:val="22"/>
        </w:rPr>
        <w:t xml:space="preserve">. The state </w:t>
      </w:r>
      <w:r w:rsidR="00450536" w:rsidRPr="006856FF">
        <w:rPr>
          <w:rFonts w:asciiTheme="minorHAnsi" w:hAnsiTheme="minorHAnsi" w:cstheme="minorHAnsi"/>
          <w:sz w:val="22"/>
          <w:szCs w:val="22"/>
        </w:rPr>
        <w:t>creates</w:t>
      </w:r>
      <w:r w:rsidRPr="006856FF">
        <w:rPr>
          <w:rFonts w:asciiTheme="minorHAnsi" w:hAnsiTheme="minorHAnsi" w:cstheme="minorHAnsi"/>
          <w:sz w:val="22"/>
          <w:szCs w:val="22"/>
        </w:rPr>
        <w:t xml:space="preserve"> </w:t>
      </w:r>
      <w:r w:rsidR="005C4966" w:rsidRPr="006856FF">
        <w:rPr>
          <w:rFonts w:asciiTheme="minorHAnsi" w:hAnsiTheme="minorHAnsi" w:cstheme="minorHAnsi"/>
          <w:sz w:val="22"/>
          <w:szCs w:val="22"/>
        </w:rPr>
        <w:t xml:space="preserve">new </w:t>
      </w:r>
      <w:r w:rsidRPr="006856FF">
        <w:rPr>
          <w:rFonts w:asciiTheme="minorHAnsi" w:hAnsiTheme="minorHAnsi" w:cstheme="minorHAnsi"/>
          <w:sz w:val="22"/>
          <w:szCs w:val="22"/>
        </w:rPr>
        <w:t xml:space="preserve">DC accounts. When establishing the timeline for this task, consider what systems are needing to be accessed </w:t>
      </w:r>
      <w:r w:rsidRPr="006856FF">
        <w:rPr>
          <w:rFonts w:asciiTheme="minorHAnsi" w:hAnsiTheme="minorHAnsi" w:cstheme="minorHAnsi"/>
          <w:sz w:val="22"/>
          <w:szCs w:val="22"/>
        </w:rPr>
        <w:lastRenderedPageBreak/>
        <w:t>first and whether training requirements have been met</w:t>
      </w:r>
      <w:r w:rsidR="008E2E43" w:rsidRPr="006856FF">
        <w:rPr>
          <w:rFonts w:asciiTheme="minorHAnsi" w:hAnsiTheme="minorHAnsi" w:cstheme="minorHAnsi"/>
          <w:sz w:val="22"/>
          <w:szCs w:val="22"/>
        </w:rPr>
        <w:t>.</w:t>
      </w:r>
      <w:r w:rsidR="00FC18C5" w:rsidRPr="006856FF">
        <w:rPr>
          <w:rFonts w:asciiTheme="minorHAnsi" w:hAnsiTheme="minorHAnsi" w:cstheme="minorHAnsi"/>
          <w:sz w:val="22"/>
          <w:szCs w:val="22"/>
        </w:rPr>
        <w:t xml:space="preserve"> Set up user accounts </w:t>
      </w:r>
      <w:r w:rsidR="005C4966" w:rsidRPr="006856FF">
        <w:rPr>
          <w:rFonts w:asciiTheme="minorHAnsi" w:hAnsiTheme="minorHAnsi" w:cstheme="minorHAnsi"/>
          <w:sz w:val="22"/>
          <w:szCs w:val="22"/>
        </w:rPr>
        <w:t xml:space="preserve">and train </w:t>
      </w:r>
      <w:r w:rsidR="00F872FD" w:rsidRPr="006856FF">
        <w:rPr>
          <w:rFonts w:asciiTheme="minorHAnsi" w:hAnsiTheme="minorHAnsi" w:cstheme="minorHAnsi"/>
          <w:sz w:val="22"/>
          <w:szCs w:val="22"/>
        </w:rPr>
        <w:t xml:space="preserve">as </w:t>
      </w:r>
      <w:r w:rsidR="00FC18C5" w:rsidRPr="006856FF">
        <w:rPr>
          <w:rFonts w:asciiTheme="minorHAnsi" w:hAnsiTheme="minorHAnsi" w:cstheme="minorHAnsi"/>
          <w:sz w:val="22"/>
          <w:szCs w:val="22"/>
        </w:rPr>
        <w:t xml:space="preserve">early </w:t>
      </w:r>
      <w:r w:rsidR="00F872FD" w:rsidRPr="006856FF">
        <w:rPr>
          <w:rFonts w:asciiTheme="minorHAnsi" w:hAnsiTheme="minorHAnsi" w:cstheme="minorHAnsi"/>
          <w:sz w:val="22"/>
          <w:szCs w:val="22"/>
        </w:rPr>
        <w:t xml:space="preserve">as possible </w:t>
      </w:r>
      <w:r w:rsidR="00FC18C5" w:rsidRPr="006856FF">
        <w:rPr>
          <w:rFonts w:asciiTheme="minorHAnsi" w:hAnsiTheme="minorHAnsi" w:cstheme="minorHAnsi"/>
          <w:sz w:val="22"/>
          <w:szCs w:val="22"/>
        </w:rPr>
        <w:t xml:space="preserve">to support </w:t>
      </w:r>
      <w:r w:rsidR="005C4966" w:rsidRPr="006856FF">
        <w:rPr>
          <w:rFonts w:asciiTheme="minorHAnsi" w:hAnsiTheme="minorHAnsi" w:cstheme="minorHAnsi"/>
          <w:sz w:val="22"/>
          <w:szCs w:val="22"/>
        </w:rPr>
        <w:t>the administration</w:t>
      </w:r>
      <w:r w:rsidR="00FC18C5" w:rsidRPr="006856FF">
        <w:rPr>
          <w:rFonts w:asciiTheme="minorHAnsi" w:hAnsiTheme="minorHAnsi" w:cstheme="minorHAnsi"/>
          <w:sz w:val="22"/>
          <w:szCs w:val="22"/>
        </w:rPr>
        <w:t xml:space="preserve"> of </w:t>
      </w:r>
      <w:r w:rsidR="00305918" w:rsidRPr="006856FF">
        <w:rPr>
          <w:rFonts w:asciiTheme="minorHAnsi" w:hAnsiTheme="minorHAnsi" w:cstheme="minorHAnsi"/>
          <w:sz w:val="22"/>
          <w:szCs w:val="22"/>
        </w:rPr>
        <w:t>I</w:t>
      </w:r>
      <w:r w:rsidR="00FC18C5" w:rsidRPr="006856FF">
        <w:rPr>
          <w:rFonts w:asciiTheme="minorHAnsi" w:hAnsiTheme="minorHAnsi" w:cstheme="minorHAnsi"/>
          <w:sz w:val="22"/>
          <w:szCs w:val="22"/>
        </w:rPr>
        <w:t>nterim assessments</w:t>
      </w:r>
      <w:r w:rsidR="00B81F7E" w:rsidRPr="006856FF">
        <w:rPr>
          <w:rFonts w:asciiTheme="minorHAnsi" w:hAnsiTheme="minorHAnsi" w:cstheme="minorHAnsi"/>
          <w:sz w:val="22"/>
          <w:szCs w:val="22"/>
        </w:rPr>
        <w:t xml:space="preserve">, </w:t>
      </w:r>
      <w:r w:rsidR="005C4966" w:rsidRPr="006856FF">
        <w:rPr>
          <w:rFonts w:asciiTheme="minorHAnsi" w:hAnsiTheme="minorHAnsi" w:cstheme="minorHAnsi"/>
          <w:sz w:val="22"/>
          <w:szCs w:val="22"/>
        </w:rPr>
        <w:t xml:space="preserve">secure </w:t>
      </w:r>
      <w:r w:rsidR="00305918" w:rsidRPr="006856FF">
        <w:rPr>
          <w:rFonts w:asciiTheme="minorHAnsi" w:hAnsiTheme="minorHAnsi" w:cstheme="minorHAnsi"/>
          <w:sz w:val="22"/>
          <w:szCs w:val="22"/>
        </w:rPr>
        <w:t>Training and P</w:t>
      </w:r>
      <w:r w:rsidR="005C4966" w:rsidRPr="006856FF">
        <w:rPr>
          <w:rFonts w:asciiTheme="minorHAnsi" w:hAnsiTheme="minorHAnsi" w:cstheme="minorHAnsi"/>
          <w:sz w:val="22"/>
          <w:szCs w:val="22"/>
        </w:rPr>
        <w:t>ractice tests</w:t>
      </w:r>
      <w:r w:rsidR="00B81F7E" w:rsidRPr="006856FF">
        <w:rPr>
          <w:rFonts w:asciiTheme="minorHAnsi" w:hAnsiTheme="minorHAnsi" w:cstheme="minorHAnsi"/>
          <w:sz w:val="22"/>
          <w:szCs w:val="22"/>
        </w:rPr>
        <w:t xml:space="preserve">, and the Fall </w:t>
      </w:r>
      <w:r w:rsidR="00F872FD" w:rsidRPr="006856FF">
        <w:rPr>
          <w:rFonts w:asciiTheme="minorHAnsi" w:hAnsiTheme="minorHAnsi" w:cstheme="minorHAnsi"/>
          <w:sz w:val="22"/>
          <w:szCs w:val="22"/>
        </w:rPr>
        <w:t xml:space="preserve">summative </w:t>
      </w:r>
      <w:r w:rsidR="00B81F7E" w:rsidRPr="006856FF">
        <w:rPr>
          <w:rFonts w:asciiTheme="minorHAnsi" w:hAnsiTheme="minorHAnsi" w:cstheme="minorHAnsi"/>
          <w:sz w:val="22"/>
          <w:szCs w:val="22"/>
        </w:rPr>
        <w:t>administration</w:t>
      </w:r>
      <w:r w:rsidR="00FC18C5" w:rsidRPr="006856FF">
        <w:rPr>
          <w:rFonts w:asciiTheme="minorHAnsi" w:hAnsiTheme="minorHAnsi" w:cstheme="minorHAnsi"/>
          <w:sz w:val="22"/>
          <w:szCs w:val="22"/>
        </w:rPr>
        <w:t>.</w:t>
      </w:r>
    </w:p>
    <w:p w14:paraId="2A70632B" w14:textId="143F1C92" w:rsidR="00762C26" w:rsidRPr="00FD1DF1" w:rsidRDefault="00762C26" w:rsidP="00E91F2E">
      <w:pPr>
        <w:pStyle w:val="SubSubHeader"/>
        <w:numPr>
          <w:ilvl w:val="0"/>
          <w:numId w:val="8"/>
        </w:numPr>
        <w:rPr>
          <w:sz w:val="22"/>
          <w:szCs w:val="22"/>
        </w:rPr>
      </w:pPr>
      <w:r w:rsidRPr="00FD1DF1">
        <w:rPr>
          <w:sz w:val="22"/>
          <w:szCs w:val="22"/>
        </w:rPr>
        <w:t>Review</w:t>
      </w:r>
      <w:r w:rsidR="008D0DB4" w:rsidRPr="00FD1DF1">
        <w:rPr>
          <w:sz w:val="22"/>
          <w:szCs w:val="22"/>
        </w:rPr>
        <w:t xml:space="preserve"> and</w:t>
      </w:r>
      <w:r w:rsidRPr="00FD1DF1">
        <w:rPr>
          <w:sz w:val="22"/>
          <w:szCs w:val="22"/>
        </w:rPr>
        <w:t xml:space="preserve"> verify</w:t>
      </w:r>
      <w:r w:rsidR="008D0DB4" w:rsidRPr="00FD1DF1">
        <w:rPr>
          <w:sz w:val="22"/>
          <w:szCs w:val="22"/>
        </w:rPr>
        <w:t xml:space="preserve"> </w:t>
      </w:r>
      <w:r w:rsidRPr="00FD1DF1">
        <w:rPr>
          <w:sz w:val="22"/>
          <w:szCs w:val="22"/>
        </w:rPr>
        <w:t>technical requirements</w:t>
      </w:r>
      <w:r w:rsidR="008D0DB4" w:rsidRPr="00FD1DF1">
        <w:rPr>
          <w:sz w:val="22"/>
          <w:szCs w:val="22"/>
        </w:rPr>
        <w:t xml:space="preserve"> and inventory for all technology needs</w:t>
      </w:r>
    </w:p>
    <w:p w14:paraId="090977CF" w14:textId="21486206" w:rsidR="00022936" w:rsidRPr="006856FF" w:rsidRDefault="00FC4E38"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technology </w:t>
      </w:r>
      <w:r w:rsidR="00943446" w:rsidRPr="006856FF">
        <w:rPr>
          <w:rFonts w:asciiTheme="minorHAnsi" w:hAnsiTheme="minorHAnsi" w:cstheme="minorHAnsi"/>
          <w:sz w:val="22"/>
          <w:szCs w:val="22"/>
        </w:rPr>
        <w:t xml:space="preserve">and </w:t>
      </w:r>
      <w:r w:rsidR="009875E4" w:rsidRPr="006856FF">
        <w:rPr>
          <w:rFonts w:asciiTheme="minorHAnsi" w:hAnsiTheme="minorHAnsi" w:cstheme="minorHAnsi"/>
          <w:sz w:val="22"/>
          <w:szCs w:val="22"/>
        </w:rPr>
        <w:t xml:space="preserve">lead </w:t>
      </w:r>
      <w:r w:rsidR="00943446" w:rsidRPr="006856FF">
        <w:rPr>
          <w:rFonts w:asciiTheme="minorHAnsi" w:hAnsiTheme="minorHAnsi" w:cstheme="minorHAnsi"/>
          <w:sz w:val="22"/>
          <w:szCs w:val="22"/>
        </w:rPr>
        <w:t xml:space="preserve">school </w:t>
      </w:r>
      <w:r w:rsidRPr="006856FF">
        <w:rPr>
          <w:rFonts w:asciiTheme="minorHAnsi" w:hAnsiTheme="minorHAnsi" w:cstheme="minorHAnsi"/>
          <w:sz w:val="22"/>
          <w:szCs w:val="22"/>
        </w:rPr>
        <w:t>coordinator responsible for ensuring that all technology requirements have been met</w:t>
      </w:r>
      <w:r w:rsidR="00943446" w:rsidRPr="006856FF">
        <w:rPr>
          <w:rFonts w:asciiTheme="minorHAnsi" w:hAnsiTheme="minorHAnsi" w:cstheme="minorHAnsi"/>
          <w:sz w:val="22"/>
          <w:szCs w:val="22"/>
        </w:rPr>
        <w:t xml:space="preserve"> by conducting network diagnostics</w:t>
      </w:r>
      <w:r w:rsidR="003B18F6" w:rsidRPr="006856FF">
        <w:rPr>
          <w:rFonts w:asciiTheme="minorHAnsi" w:hAnsiTheme="minorHAnsi" w:cstheme="minorHAnsi"/>
          <w:sz w:val="22"/>
          <w:szCs w:val="22"/>
        </w:rPr>
        <w:t xml:space="preserve">, </w:t>
      </w:r>
      <w:r w:rsidR="00943446" w:rsidRPr="006856FF">
        <w:rPr>
          <w:rFonts w:asciiTheme="minorHAnsi" w:hAnsiTheme="minorHAnsi" w:cstheme="minorHAnsi"/>
          <w:sz w:val="22"/>
          <w:szCs w:val="22"/>
        </w:rPr>
        <w:t>ensuring that</w:t>
      </w:r>
      <w:r w:rsidR="003B18F6" w:rsidRPr="006856FF">
        <w:rPr>
          <w:rFonts w:asciiTheme="minorHAnsi" w:hAnsiTheme="minorHAnsi" w:cstheme="minorHAnsi"/>
          <w:sz w:val="22"/>
          <w:szCs w:val="22"/>
        </w:rPr>
        <w:t xml:space="preserve"> the current secure browser </w:t>
      </w:r>
      <w:r w:rsidR="005C4966" w:rsidRPr="006856FF">
        <w:rPr>
          <w:rFonts w:asciiTheme="minorHAnsi" w:hAnsiTheme="minorHAnsi" w:cstheme="minorHAnsi"/>
          <w:sz w:val="22"/>
          <w:szCs w:val="22"/>
        </w:rPr>
        <w:t xml:space="preserve">and supported OS </w:t>
      </w:r>
      <w:r w:rsidR="00943446" w:rsidRPr="006856FF">
        <w:rPr>
          <w:rFonts w:asciiTheme="minorHAnsi" w:hAnsiTheme="minorHAnsi" w:cstheme="minorHAnsi"/>
          <w:sz w:val="22"/>
          <w:szCs w:val="22"/>
        </w:rPr>
        <w:t xml:space="preserve">is loaded </w:t>
      </w:r>
      <w:r w:rsidR="003B18F6" w:rsidRPr="006856FF">
        <w:rPr>
          <w:rFonts w:asciiTheme="minorHAnsi" w:hAnsiTheme="minorHAnsi" w:cstheme="minorHAnsi"/>
          <w:sz w:val="22"/>
          <w:szCs w:val="22"/>
        </w:rPr>
        <w:t>on all testing devices</w:t>
      </w:r>
      <w:r w:rsidR="00943446" w:rsidRPr="006856FF">
        <w:rPr>
          <w:rFonts w:asciiTheme="minorHAnsi" w:hAnsiTheme="minorHAnsi" w:cstheme="minorHAnsi"/>
          <w:sz w:val="22"/>
          <w:szCs w:val="22"/>
        </w:rPr>
        <w:t>, and verifying that schools meet the minimum technology requirements</w:t>
      </w:r>
      <w:r w:rsidR="00CA2D45" w:rsidRPr="006856FF">
        <w:rPr>
          <w:rFonts w:asciiTheme="minorHAnsi" w:hAnsiTheme="minorHAnsi" w:cstheme="minorHAnsi"/>
          <w:sz w:val="22"/>
          <w:szCs w:val="22"/>
        </w:rPr>
        <w:t>.</w:t>
      </w:r>
    </w:p>
    <w:p w14:paraId="5A245054" w14:textId="719B2A86" w:rsidR="00762C26" w:rsidRPr="00FD1DF1" w:rsidRDefault="00762C26" w:rsidP="00E91F2E">
      <w:pPr>
        <w:pStyle w:val="SubSubHeader"/>
        <w:numPr>
          <w:ilvl w:val="0"/>
          <w:numId w:val="8"/>
        </w:numPr>
        <w:rPr>
          <w:sz w:val="22"/>
          <w:szCs w:val="22"/>
        </w:rPr>
      </w:pPr>
      <w:r w:rsidRPr="00FD1DF1">
        <w:rPr>
          <w:sz w:val="22"/>
          <w:szCs w:val="22"/>
        </w:rPr>
        <w:t xml:space="preserve">Create </w:t>
      </w:r>
      <w:r w:rsidRPr="000E054A">
        <w:rPr>
          <w:sz w:val="22"/>
          <w:szCs w:val="22"/>
        </w:rPr>
        <w:t>testing</w:t>
      </w:r>
      <w:r w:rsidRPr="00FD1DF1">
        <w:rPr>
          <w:sz w:val="22"/>
          <w:szCs w:val="22"/>
        </w:rPr>
        <w:t xml:space="preserve"> schedules </w:t>
      </w:r>
      <w:r w:rsidR="008D0DB4" w:rsidRPr="00FD1DF1">
        <w:rPr>
          <w:sz w:val="22"/>
          <w:szCs w:val="22"/>
        </w:rPr>
        <w:t xml:space="preserve">and submit </w:t>
      </w:r>
      <w:r w:rsidRPr="00FD1DF1">
        <w:rPr>
          <w:sz w:val="22"/>
          <w:szCs w:val="22"/>
        </w:rPr>
        <w:t>for DAC approval.</w:t>
      </w:r>
    </w:p>
    <w:p w14:paraId="1FD71F61" w14:textId="7E921DD9" w:rsidR="000C761E" w:rsidRPr="006856FF" w:rsidRDefault="008D0DB4"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person responsible for creating the school’s test schedules. </w:t>
      </w:r>
      <w:r w:rsidR="00CA2D45" w:rsidRPr="006856FF">
        <w:rPr>
          <w:rFonts w:asciiTheme="minorHAnsi" w:hAnsiTheme="minorHAnsi" w:cstheme="minorHAnsi"/>
          <w:sz w:val="22"/>
          <w:szCs w:val="22"/>
        </w:rPr>
        <w:t>Refer to</w:t>
      </w:r>
      <w:r w:rsidR="002B3E0B" w:rsidRPr="006856FF">
        <w:rPr>
          <w:rFonts w:asciiTheme="minorHAnsi" w:hAnsiTheme="minorHAnsi" w:cstheme="minorHAnsi"/>
          <w:sz w:val="22"/>
          <w:szCs w:val="22"/>
        </w:rPr>
        <w:t xml:space="preserve"> the</w:t>
      </w:r>
      <w:r w:rsidR="00CA2D45" w:rsidRPr="006856FF">
        <w:rPr>
          <w:rFonts w:asciiTheme="minorHAnsi" w:hAnsiTheme="minorHAnsi" w:cstheme="minorHAnsi"/>
          <w:sz w:val="22"/>
          <w:szCs w:val="22"/>
        </w:rPr>
        <w:t xml:space="preserve"> Testing Schedules </w:t>
      </w:r>
      <w:r w:rsidR="002B3E0B" w:rsidRPr="006856FF">
        <w:rPr>
          <w:rFonts w:asciiTheme="minorHAnsi" w:hAnsiTheme="minorHAnsi" w:cstheme="minorHAnsi"/>
          <w:sz w:val="22"/>
          <w:szCs w:val="22"/>
        </w:rPr>
        <w:t xml:space="preserve">section of </w:t>
      </w:r>
      <w:r w:rsidR="000E054A" w:rsidRPr="006856FF">
        <w:rPr>
          <w:rFonts w:asciiTheme="minorHAnsi" w:hAnsiTheme="minorHAnsi" w:cstheme="minorHAnsi"/>
          <w:sz w:val="22"/>
          <w:szCs w:val="22"/>
        </w:rPr>
        <w:t>this document</w:t>
      </w:r>
      <w:r w:rsidR="002B3E0B" w:rsidRPr="006856FF">
        <w:rPr>
          <w:rFonts w:asciiTheme="minorHAnsi" w:hAnsiTheme="minorHAnsi" w:cstheme="minorHAnsi"/>
          <w:sz w:val="22"/>
          <w:szCs w:val="22"/>
        </w:rPr>
        <w:t xml:space="preserve"> </w:t>
      </w:r>
      <w:r w:rsidR="005C4966" w:rsidRPr="006856FF">
        <w:rPr>
          <w:rFonts w:asciiTheme="minorHAnsi" w:hAnsiTheme="minorHAnsi" w:cstheme="minorHAnsi"/>
          <w:sz w:val="22"/>
          <w:szCs w:val="22"/>
        </w:rPr>
        <w:t>for</w:t>
      </w:r>
      <w:r w:rsidR="00CA2D45" w:rsidRPr="006856FF">
        <w:rPr>
          <w:rFonts w:asciiTheme="minorHAnsi" w:hAnsiTheme="minorHAnsi" w:cstheme="minorHAnsi"/>
          <w:sz w:val="22"/>
          <w:szCs w:val="22"/>
        </w:rPr>
        <w:t xml:space="preserve"> </w:t>
      </w:r>
      <w:r w:rsidRPr="006856FF">
        <w:rPr>
          <w:rFonts w:asciiTheme="minorHAnsi" w:hAnsiTheme="minorHAnsi" w:cstheme="minorHAnsi"/>
          <w:sz w:val="22"/>
          <w:szCs w:val="22"/>
        </w:rPr>
        <w:t xml:space="preserve">additional </w:t>
      </w:r>
      <w:r w:rsidR="00882E9D" w:rsidRPr="006856FF">
        <w:rPr>
          <w:rFonts w:asciiTheme="minorHAnsi" w:hAnsiTheme="minorHAnsi" w:cstheme="minorHAnsi"/>
          <w:sz w:val="22"/>
          <w:szCs w:val="22"/>
        </w:rPr>
        <w:t>information</w:t>
      </w:r>
      <w:r w:rsidR="00CA2D45" w:rsidRPr="006856FF">
        <w:rPr>
          <w:rFonts w:asciiTheme="minorHAnsi" w:hAnsiTheme="minorHAnsi" w:cstheme="minorHAnsi"/>
          <w:sz w:val="22"/>
          <w:szCs w:val="22"/>
        </w:rPr>
        <w:t>.</w:t>
      </w:r>
    </w:p>
    <w:p w14:paraId="7A1DF038" w14:textId="59BDA9AA" w:rsidR="00762C26" w:rsidRPr="00FD1DF1" w:rsidRDefault="009F3A9A" w:rsidP="00E91F2E">
      <w:pPr>
        <w:pStyle w:val="SubSubHeader"/>
        <w:numPr>
          <w:ilvl w:val="0"/>
          <w:numId w:val="8"/>
        </w:numPr>
        <w:rPr>
          <w:sz w:val="22"/>
          <w:szCs w:val="22"/>
        </w:rPr>
      </w:pPr>
      <w:r w:rsidRPr="00FD1DF1">
        <w:rPr>
          <w:sz w:val="22"/>
          <w:szCs w:val="22"/>
        </w:rPr>
        <w:t>Create communication plans and distribute</w:t>
      </w:r>
    </w:p>
    <w:p w14:paraId="7FA4DD94" w14:textId="568FE6AB" w:rsidR="00AD48E1" w:rsidRPr="006856FF" w:rsidRDefault="008D0DB4"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person responsible for creating the test communication plan. </w:t>
      </w:r>
      <w:r w:rsidR="00FC4E38" w:rsidRPr="006856FF">
        <w:rPr>
          <w:rFonts w:asciiTheme="minorHAnsi" w:hAnsiTheme="minorHAnsi" w:cstheme="minorHAnsi"/>
          <w:sz w:val="22"/>
          <w:szCs w:val="22"/>
        </w:rPr>
        <w:t xml:space="preserve">Refer to </w:t>
      </w:r>
      <w:r w:rsidR="002B3E0B" w:rsidRPr="006856FF">
        <w:rPr>
          <w:rFonts w:asciiTheme="minorHAnsi" w:hAnsiTheme="minorHAnsi" w:cstheme="minorHAnsi"/>
          <w:sz w:val="22"/>
          <w:szCs w:val="22"/>
        </w:rPr>
        <w:t>the</w:t>
      </w:r>
      <w:r w:rsidR="007F588D" w:rsidRPr="006856FF">
        <w:rPr>
          <w:rFonts w:asciiTheme="minorHAnsi" w:hAnsiTheme="minorHAnsi" w:cstheme="minorHAnsi"/>
          <w:sz w:val="22"/>
          <w:szCs w:val="22"/>
        </w:rPr>
        <w:t xml:space="preserve"> </w:t>
      </w:r>
      <w:r w:rsidR="00FC4E38" w:rsidRPr="006856FF">
        <w:rPr>
          <w:rFonts w:asciiTheme="minorHAnsi" w:hAnsiTheme="minorHAnsi" w:cstheme="minorHAnsi"/>
          <w:sz w:val="22"/>
          <w:szCs w:val="22"/>
        </w:rPr>
        <w:t xml:space="preserve">Test Communication Plan </w:t>
      </w:r>
      <w:r w:rsidR="002B3E0B" w:rsidRPr="006856FF">
        <w:rPr>
          <w:rFonts w:asciiTheme="minorHAnsi" w:hAnsiTheme="minorHAnsi" w:cstheme="minorHAnsi"/>
          <w:sz w:val="22"/>
          <w:szCs w:val="22"/>
        </w:rPr>
        <w:t xml:space="preserve">section of </w:t>
      </w:r>
      <w:r w:rsidR="000E054A" w:rsidRPr="006856FF">
        <w:rPr>
          <w:rFonts w:asciiTheme="minorHAnsi" w:hAnsiTheme="minorHAnsi" w:cstheme="minorHAnsi"/>
          <w:sz w:val="22"/>
          <w:szCs w:val="22"/>
        </w:rPr>
        <w:t>this document</w:t>
      </w:r>
      <w:r w:rsidR="002B3E0B" w:rsidRPr="006856FF">
        <w:rPr>
          <w:rFonts w:asciiTheme="minorHAnsi" w:hAnsiTheme="minorHAnsi" w:cstheme="minorHAnsi"/>
          <w:sz w:val="22"/>
          <w:szCs w:val="22"/>
        </w:rPr>
        <w:t xml:space="preserve"> </w:t>
      </w:r>
      <w:r w:rsidRPr="006856FF">
        <w:rPr>
          <w:rFonts w:asciiTheme="minorHAnsi" w:hAnsiTheme="minorHAnsi" w:cstheme="minorHAnsi"/>
          <w:sz w:val="22"/>
          <w:szCs w:val="22"/>
        </w:rPr>
        <w:t>for additional</w:t>
      </w:r>
      <w:r w:rsidR="00FC4E38" w:rsidRPr="006856FF">
        <w:rPr>
          <w:rFonts w:asciiTheme="minorHAnsi" w:hAnsiTheme="minorHAnsi" w:cstheme="minorHAnsi"/>
          <w:sz w:val="22"/>
          <w:szCs w:val="22"/>
        </w:rPr>
        <w:t xml:space="preserve"> </w:t>
      </w:r>
      <w:r w:rsidR="007F588D" w:rsidRPr="006856FF">
        <w:rPr>
          <w:rFonts w:asciiTheme="minorHAnsi" w:hAnsiTheme="minorHAnsi" w:cstheme="minorHAnsi"/>
          <w:sz w:val="22"/>
          <w:szCs w:val="22"/>
        </w:rPr>
        <w:t>information.</w:t>
      </w:r>
    </w:p>
    <w:p w14:paraId="6E719259" w14:textId="7C445607" w:rsidR="009F3A9A" w:rsidRPr="00FD1DF1" w:rsidRDefault="009F3A9A" w:rsidP="00E91F2E">
      <w:pPr>
        <w:pStyle w:val="SubSubHeader"/>
        <w:numPr>
          <w:ilvl w:val="0"/>
          <w:numId w:val="8"/>
        </w:numPr>
        <w:rPr>
          <w:sz w:val="22"/>
          <w:szCs w:val="22"/>
        </w:rPr>
      </w:pPr>
      <w:r w:rsidRPr="00FD1DF1">
        <w:rPr>
          <w:sz w:val="22"/>
          <w:szCs w:val="22"/>
        </w:rPr>
        <w:t xml:space="preserve">Determine </w:t>
      </w:r>
      <w:r w:rsidR="00B81F7E">
        <w:rPr>
          <w:sz w:val="22"/>
          <w:szCs w:val="22"/>
        </w:rPr>
        <w:t xml:space="preserve">district, </w:t>
      </w:r>
      <w:r w:rsidRPr="00FD1DF1">
        <w:rPr>
          <w:sz w:val="22"/>
          <w:szCs w:val="22"/>
        </w:rPr>
        <w:t>school</w:t>
      </w:r>
      <w:r w:rsidR="00B81F7E">
        <w:rPr>
          <w:sz w:val="22"/>
          <w:szCs w:val="22"/>
        </w:rPr>
        <w:t>,</w:t>
      </w:r>
      <w:r w:rsidRPr="00FD1DF1">
        <w:rPr>
          <w:sz w:val="22"/>
          <w:szCs w:val="22"/>
        </w:rPr>
        <w:t xml:space="preserve"> and TA secure material</w:t>
      </w:r>
      <w:r w:rsidR="00B81F7E">
        <w:rPr>
          <w:sz w:val="22"/>
          <w:szCs w:val="22"/>
        </w:rPr>
        <w:t xml:space="preserve"> </w:t>
      </w:r>
      <w:r w:rsidR="00B81F7E" w:rsidRPr="00FD1DF1">
        <w:rPr>
          <w:sz w:val="22"/>
          <w:szCs w:val="22"/>
        </w:rPr>
        <w:t>chain of custody</w:t>
      </w:r>
    </w:p>
    <w:p w14:paraId="0746D3F5" w14:textId="32D14A90" w:rsidR="006A5C56" w:rsidRPr="006856FF" w:rsidRDefault="006A5C56"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and persons who will work with the DAC to develop</w:t>
      </w:r>
      <w:r w:rsidR="004A0A3A" w:rsidRPr="006856FF">
        <w:rPr>
          <w:rFonts w:asciiTheme="minorHAnsi" w:hAnsiTheme="minorHAnsi" w:cstheme="minorHAnsi"/>
          <w:sz w:val="22"/>
          <w:szCs w:val="22"/>
        </w:rPr>
        <w:t>, implement, and monitor the</w:t>
      </w:r>
      <w:r w:rsidRPr="006856FF">
        <w:rPr>
          <w:rFonts w:asciiTheme="minorHAnsi" w:hAnsiTheme="minorHAnsi" w:cstheme="minorHAnsi"/>
          <w:sz w:val="22"/>
          <w:szCs w:val="22"/>
        </w:rPr>
        <w:t xml:space="preserve"> chain of custody of test materials </w:t>
      </w:r>
      <w:r w:rsidR="006663A2" w:rsidRPr="006856FF">
        <w:rPr>
          <w:rFonts w:asciiTheme="minorHAnsi" w:hAnsiTheme="minorHAnsi" w:cstheme="minorHAnsi"/>
          <w:sz w:val="22"/>
          <w:szCs w:val="22"/>
        </w:rPr>
        <w:t xml:space="preserve">for security purposes </w:t>
      </w:r>
      <w:r w:rsidRPr="006856FF">
        <w:rPr>
          <w:rFonts w:asciiTheme="minorHAnsi" w:hAnsiTheme="minorHAnsi" w:cstheme="minorHAnsi"/>
          <w:sz w:val="22"/>
          <w:szCs w:val="22"/>
        </w:rPr>
        <w:t>that includes:</w:t>
      </w:r>
    </w:p>
    <w:p w14:paraId="02836E8D" w14:textId="64A53DA2" w:rsidR="006A5C56" w:rsidRPr="006856FF" w:rsidRDefault="006A5C56" w:rsidP="00E91F2E">
      <w:pPr>
        <w:pStyle w:val="ListParagraph"/>
        <w:numPr>
          <w:ilvl w:val="0"/>
          <w:numId w:val="9"/>
        </w:numPr>
        <w:ind w:left="1440"/>
        <w:rPr>
          <w:rFonts w:cstheme="minorHAnsi"/>
          <w:color w:val="40403D" w:themeColor="text1"/>
          <w:sz w:val="22"/>
          <w:szCs w:val="22"/>
        </w:rPr>
      </w:pPr>
      <w:r w:rsidRPr="006856FF">
        <w:rPr>
          <w:rFonts w:cstheme="minorHAnsi"/>
          <w:color w:val="40403D" w:themeColor="text1"/>
          <w:sz w:val="22"/>
          <w:szCs w:val="22"/>
        </w:rPr>
        <w:t xml:space="preserve">Material receipt, inventory, delivery, </w:t>
      </w:r>
      <w:r w:rsidR="004A0A3A" w:rsidRPr="006856FF">
        <w:rPr>
          <w:rFonts w:cstheme="minorHAnsi"/>
          <w:color w:val="40403D" w:themeColor="text1"/>
          <w:sz w:val="22"/>
          <w:szCs w:val="22"/>
        </w:rPr>
        <w:t>and storage. Detailed</w:t>
      </w:r>
      <w:r w:rsidRPr="006856FF">
        <w:rPr>
          <w:rFonts w:cstheme="minorHAnsi"/>
          <w:color w:val="40403D" w:themeColor="text1"/>
          <w:sz w:val="22"/>
          <w:szCs w:val="22"/>
        </w:rPr>
        <w:t xml:space="preserve"> procedures </w:t>
      </w:r>
      <w:r w:rsidR="004A0A3A" w:rsidRPr="006856FF">
        <w:rPr>
          <w:rFonts w:cstheme="minorHAnsi"/>
          <w:color w:val="40403D" w:themeColor="text1"/>
          <w:sz w:val="22"/>
          <w:szCs w:val="22"/>
        </w:rPr>
        <w:t>include tracking</w:t>
      </w:r>
      <w:r w:rsidRPr="006856FF">
        <w:rPr>
          <w:rFonts w:cstheme="minorHAnsi"/>
          <w:color w:val="40403D" w:themeColor="text1"/>
          <w:sz w:val="22"/>
          <w:szCs w:val="22"/>
        </w:rPr>
        <w:t xml:space="preserve"> material</w:t>
      </w:r>
      <w:r w:rsidR="004A0A3A" w:rsidRPr="006856FF">
        <w:rPr>
          <w:rFonts w:cstheme="minorHAnsi"/>
          <w:color w:val="40403D" w:themeColor="text1"/>
          <w:sz w:val="22"/>
          <w:szCs w:val="22"/>
        </w:rPr>
        <w:t>s (check i</w:t>
      </w:r>
      <w:r w:rsidR="009B2756" w:rsidRPr="006856FF">
        <w:rPr>
          <w:rFonts w:cstheme="minorHAnsi"/>
          <w:color w:val="40403D" w:themeColor="text1"/>
          <w:sz w:val="22"/>
          <w:szCs w:val="22"/>
        </w:rPr>
        <w:t>n,</w:t>
      </w:r>
      <w:r w:rsidR="004A0A3A" w:rsidRPr="006856FF">
        <w:rPr>
          <w:rFonts w:cstheme="minorHAnsi"/>
          <w:color w:val="40403D" w:themeColor="text1"/>
          <w:sz w:val="22"/>
          <w:szCs w:val="22"/>
        </w:rPr>
        <w:t xml:space="preserve"> check out process) as they are passed to and from district, school, TA, student, and returned to the </w:t>
      </w:r>
      <w:r w:rsidR="00394028" w:rsidRPr="006856FF">
        <w:rPr>
          <w:rFonts w:cstheme="minorHAnsi"/>
          <w:color w:val="40403D" w:themeColor="text1"/>
          <w:sz w:val="22"/>
          <w:szCs w:val="22"/>
        </w:rPr>
        <w:t>test vendor</w:t>
      </w:r>
      <w:r w:rsidR="00E02AAE" w:rsidRPr="006856FF">
        <w:rPr>
          <w:rFonts w:cstheme="minorHAnsi"/>
          <w:color w:val="40403D" w:themeColor="text1"/>
          <w:sz w:val="22"/>
          <w:szCs w:val="22"/>
        </w:rPr>
        <w:t>.</w:t>
      </w:r>
    </w:p>
    <w:p w14:paraId="05933346" w14:textId="1B73DEA9" w:rsidR="006A5C56" w:rsidRPr="006856FF" w:rsidRDefault="006A5C56" w:rsidP="00E91F2E">
      <w:pPr>
        <w:pStyle w:val="ListParagraph"/>
        <w:numPr>
          <w:ilvl w:val="0"/>
          <w:numId w:val="9"/>
        </w:numPr>
        <w:ind w:left="1440"/>
        <w:rPr>
          <w:rFonts w:cstheme="minorHAnsi"/>
          <w:color w:val="40403D" w:themeColor="text1"/>
          <w:sz w:val="22"/>
          <w:szCs w:val="22"/>
        </w:rPr>
      </w:pPr>
      <w:r w:rsidRPr="006856FF">
        <w:rPr>
          <w:rFonts w:cstheme="minorHAnsi"/>
          <w:color w:val="40403D" w:themeColor="text1"/>
          <w:sz w:val="22"/>
          <w:szCs w:val="22"/>
        </w:rPr>
        <w:t>A retention period for materials kept at school. Retention is to be kept to a minimum.</w:t>
      </w:r>
    </w:p>
    <w:p w14:paraId="39326A15" w14:textId="3903542F" w:rsidR="00637543" w:rsidRPr="006856FF" w:rsidRDefault="006A5C56" w:rsidP="00E91F2E">
      <w:pPr>
        <w:pStyle w:val="ListParagraph"/>
        <w:numPr>
          <w:ilvl w:val="0"/>
          <w:numId w:val="9"/>
        </w:numPr>
        <w:ind w:left="1440"/>
        <w:rPr>
          <w:rFonts w:cstheme="minorHAnsi"/>
          <w:color w:val="40403D" w:themeColor="text1"/>
          <w:sz w:val="22"/>
          <w:szCs w:val="22"/>
        </w:rPr>
      </w:pPr>
      <w:r w:rsidRPr="006856FF">
        <w:rPr>
          <w:rFonts w:cstheme="minorHAnsi"/>
          <w:color w:val="40403D" w:themeColor="text1"/>
          <w:sz w:val="22"/>
          <w:szCs w:val="22"/>
        </w:rPr>
        <w:t>The retention period for materials kept within the testing environment which, should not exceed materials being distributed to TAs just prior to the test session and then immediately collected and returned to the SC at completion of each test session.</w:t>
      </w:r>
    </w:p>
    <w:p w14:paraId="0C3266A2" w14:textId="0BC1B3FA" w:rsidR="00637543" w:rsidRPr="006856FF" w:rsidRDefault="00637543" w:rsidP="00E91F2E">
      <w:pPr>
        <w:pStyle w:val="ListParagraph"/>
        <w:numPr>
          <w:ilvl w:val="0"/>
          <w:numId w:val="9"/>
        </w:numPr>
        <w:spacing w:after="100"/>
        <w:ind w:left="1440"/>
        <w:rPr>
          <w:rFonts w:cstheme="minorHAnsi"/>
          <w:sz w:val="22"/>
          <w:szCs w:val="22"/>
        </w:rPr>
      </w:pPr>
      <w:r w:rsidRPr="006856FF">
        <w:rPr>
          <w:rFonts w:cstheme="minorHAnsi"/>
          <w:color w:val="40403D" w:themeColor="text1"/>
          <w:sz w:val="22"/>
          <w:szCs w:val="22"/>
        </w:rPr>
        <w:t>TAs</w:t>
      </w:r>
      <w:r w:rsidRPr="006856FF">
        <w:rPr>
          <w:rFonts w:cstheme="minorHAnsi"/>
          <w:sz w:val="22"/>
          <w:szCs w:val="22"/>
        </w:rPr>
        <w:t>:</w:t>
      </w:r>
    </w:p>
    <w:p w14:paraId="04981033" w14:textId="49A51B74" w:rsidR="00637543" w:rsidRPr="006856FF" w:rsidDel="00637543" w:rsidRDefault="00AC7633" w:rsidP="00E91F2E">
      <w:pPr>
        <w:pStyle w:val="CommentText"/>
        <w:numPr>
          <w:ilvl w:val="2"/>
          <w:numId w:val="10"/>
        </w:numPr>
        <w:spacing w:before="60" w:after="40"/>
        <w:ind w:left="1886"/>
        <w:jc w:val="both"/>
        <w:rPr>
          <w:rFonts w:cstheme="minorHAnsi"/>
          <w:color w:val="40403D" w:themeColor="text1"/>
          <w:sz w:val="22"/>
          <w:szCs w:val="24"/>
        </w:rPr>
      </w:pPr>
      <w:r w:rsidRPr="006856FF">
        <w:rPr>
          <w:rFonts w:cstheme="minorHAnsi"/>
          <w:color w:val="40403D" w:themeColor="text1"/>
          <w:sz w:val="22"/>
          <w:szCs w:val="24"/>
        </w:rPr>
        <w:t>I</w:t>
      </w:r>
      <w:r w:rsidRPr="006856FF" w:rsidDel="00637543">
        <w:rPr>
          <w:rFonts w:cstheme="minorHAnsi"/>
          <w:color w:val="40403D" w:themeColor="text1"/>
          <w:sz w:val="22"/>
          <w:szCs w:val="24"/>
        </w:rPr>
        <w:t>nventor</w:t>
      </w:r>
      <w:r w:rsidRPr="006856FF">
        <w:rPr>
          <w:rFonts w:cstheme="minorHAnsi"/>
          <w:color w:val="40403D" w:themeColor="text1"/>
          <w:sz w:val="22"/>
          <w:szCs w:val="24"/>
        </w:rPr>
        <w:t>y</w:t>
      </w:r>
      <w:r w:rsidRPr="006856FF" w:rsidDel="00637543">
        <w:rPr>
          <w:rFonts w:cstheme="minorHAnsi"/>
          <w:color w:val="40403D" w:themeColor="text1"/>
          <w:sz w:val="22"/>
          <w:szCs w:val="24"/>
        </w:rPr>
        <w:t xml:space="preserve"> </w:t>
      </w:r>
      <w:r w:rsidR="00637543" w:rsidRPr="006856FF" w:rsidDel="00637543">
        <w:rPr>
          <w:rFonts w:cstheme="minorHAnsi"/>
          <w:color w:val="40403D" w:themeColor="text1"/>
          <w:sz w:val="22"/>
          <w:szCs w:val="24"/>
        </w:rPr>
        <w:t>secure test booklets and ancillary papers</w:t>
      </w:r>
      <w:r w:rsidRPr="006856FF">
        <w:rPr>
          <w:rFonts w:cstheme="minorHAnsi"/>
          <w:color w:val="40403D" w:themeColor="text1"/>
          <w:sz w:val="22"/>
          <w:szCs w:val="24"/>
        </w:rPr>
        <w:t xml:space="preserve"> (e.g., </w:t>
      </w:r>
      <w:r w:rsidR="00925E75" w:rsidRPr="006856FF">
        <w:rPr>
          <w:rFonts w:cstheme="minorHAnsi"/>
          <w:color w:val="40403D" w:themeColor="text1"/>
          <w:sz w:val="22"/>
          <w:szCs w:val="24"/>
        </w:rPr>
        <w:t>scratch paper</w:t>
      </w:r>
      <w:r w:rsidR="00BB1877" w:rsidRPr="006856FF">
        <w:rPr>
          <w:rFonts w:cstheme="minorHAnsi"/>
          <w:color w:val="40403D" w:themeColor="text1"/>
          <w:sz w:val="22"/>
          <w:szCs w:val="24"/>
        </w:rPr>
        <w:t>, glossaries,</w:t>
      </w:r>
      <w:r w:rsidR="00925E75" w:rsidRPr="006856FF">
        <w:rPr>
          <w:rFonts w:cstheme="minorHAnsi"/>
          <w:color w:val="40403D" w:themeColor="text1"/>
          <w:sz w:val="22"/>
          <w:szCs w:val="24"/>
        </w:rPr>
        <w:t xml:space="preserve"> test tickets</w:t>
      </w:r>
      <w:r w:rsidRPr="006856FF">
        <w:rPr>
          <w:rFonts w:cstheme="minorHAnsi"/>
          <w:color w:val="40403D" w:themeColor="text1"/>
          <w:sz w:val="22"/>
          <w:szCs w:val="24"/>
        </w:rPr>
        <w:t>)</w:t>
      </w:r>
      <w:r w:rsidR="00925E75" w:rsidRPr="006856FF">
        <w:rPr>
          <w:rFonts w:cstheme="minorHAnsi"/>
          <w:color w:val="40403D" w:themeColor="text1"/>
          <w:sz w:val="22"/>
          <w:szCs w:val="24"/>
        </w:rPr>
        <w:t>,</w:t>
      </w:r>
      <w:r w:rsidR="00637543" w:rsidRPr="006856FF" w:rsidDel="00637543">
        <w:rPr>
          <w:rFonts w:cstheme="minorHAnsi"/>
          <w:color w:val="40403D" w:themeColor="text1"/>
          <w:sz w:val="22"/>
          <w:szCs w:val="24"/>
        </w:rPr>
        <w:t xml:space="preserve"> passed out to </w:t>
      </w:r>
      <w:r w:rsidR="00637543" w:rsidRPr="006856FF">
        <w:rPr>
          <w:rFonts w:cstheme="minorHAnsi"/>
          <w:color w:val="40403D" w:themeColor="text1"/>
          <w:sz w:val="22"/>
          <w:szCs w:val="24"/>
        </w:rPr>
        <w:t xml:space="preserve">and collected from </w:t>
      </w:r>
      <w:r w:rsidR="00637543" w:rsidRPr="006856FF" w:rsidDel="00637543">
        <w:rPr>
          <w:rFonts w:cstheme="minorHAnsi"/>
          <w:color w:val="40403D" w:themeColor="text1"/>
          <w:sz w:val="22"/>
          <w:szCs w:val="24"/>
        </w:rPr>
        <w:t>each student during the test session</w:t>
      </w:r>
      <w:r w:rsidR="00637543" w:rsidRPr="006856FF">
        <w:rPr>
          <w:rFonts w:cstheme="minorHAnsi"/>
          <w:color w:val="40403D" w:themeColor="text1"/>
          <w:sz w:val="22"/>
          <w:szCs w:val="24"/>
        </w:rPr>
        <w:t>, and prior to releasing the student from the test location</w:t>
      </w:r>
      <w:r w:rsidR="00637543" w:rsidRPr="006856FF" w:rsidDel="00637543">
        <w:rPr>
          <w:rFonts w:cstheme="minorHAnsi"/>
          <w:color w:val="40403D" w:themeColor="text1"/>
          <w:sz w:val="22"/>
          <w:szCs w:val="24"/>
        </w:rPr>
        <w:t>.</w:t>
      </w:r>
    </w:p>
    <w:p w14:paraId="59D4F77B" w14:textId="2E02A2EC" w:rsidR="00637543" w:rsidRPr="006856FF" w:rsidRDefault="00637543" w:rsidP="00E91F2E">
      <w:pPr>
        <w:pStyle w:val="CommentText"/>
        <w:numPr>
          <w:ilvl w:val="2"/>
          <w:numId w:val="10"/>
        </w:numPr>
        <w:spacing w:before="60" w:after="40"/>
        <w:ind w:left="1886"/>
        <w:jc w:val="both"/>
        <w:rPr>
          <w:rFonts w:cstheme="minorHAnsi"/>
          <w:color w:val="40403D" w:themeColor="text1"/>
          <w:sz w:val="22"/>
          <w:szCs w:val="22"/>
        </w:rPr>
      </w:pPr>
      <w:r w:rsidRPr="006856FF">
        <w:rPr>
          <w:rFonts w:cstheme="minorHAnsi"/>
          <w:color w:val="40403D" w:themeColor="text1"/>
          <w:sz w:val="22"/>
          <w:szCs w:val="22"/>
        </w:rPr>
        <w:t>Immediately return materials to the SC after each test session.</w:t>
      </w:r>
    </w:p>
    <w:p w14:paraId="4769E52A" w14:textId="2BE42D97" w:rsidR="00637543" w:rsidRPr="006856FF" w:rsidRDefault="006A5C56" w:rsidP="00E91F2E">
      <w:pPr>
        <w:pStyle w:val="ListParagraph"/>
        <w:numPr>
          <w:ilvl w:val="0"/>
          <w:numId w:val="9"/>
        </w:numPr>
        <w:spacing w:after="120"/>
        <w:ind w:left="1440"/>
        <w:rPr>
          <w:rFonts w:cstheme="minorHAnsi"/>
          <w:color w:val="40403D" w:themeColor="text1"/>
          <w:sz w:val="22"/>
          <w:szCs w:val="22"/>
        </w:rPr>
      </w:pPr>
      <w:r w:rsidRPr="006856FF">
        <w:rPr>
          <w:rFonts w:cstheme="minorHAnsi"/>
          <w:color w:val="40403D" w:themeColor="text1"/>
          <w:sz w:val="22"/>
          <w:szCs w:val="22"/>
        </w:rPr>
        <w:t>Training of all staff who count, distribute, collect, and return test materials.</w:t>
      </w:r>
    </w:p>
    <w:p w14:paraId="57A91954" w14:textId="323A49B1" w:rsidR="009F3A9A" w:rsidRPr="00FD1DF1" w:rsidRDefault="009F3A9A" w:rsidP="00E91F2E">
      <w:pPr>
        <w:pStyle w:val="SubSubHeader"/>
        <w:numPr>
          <w:ilvl w:val="0"/>
          <w:numId w:val="8"/>
        </w:numPr>
        <w:rPr>
          <w:sz w:val="22"/>
          <w:szCs w:val="22"/>
        </w:rPr>
      </w:pPr>
      <w:r w:rsidRPr="00FD1DF1">
        <w:rPr>
          <w:sz w:val="22"/>
          <w:szCs w:val="22"/>
        </w:rPr>
        <w:t>Work with special services</w:t>
      </w:r>
      <w:r w:rsidR="00FC18C5" w:rsidRPr="00FD1DF1">
        <w:rPr>
          <w:sz w:val="22"/>
          <w:szCs w:val="22"/>
        </w:rPr>
        <w:t>, programs, and special education</w:t>
      </w:r>
      <w:r w:rsidRPr="00FD1DF1">
        <w:rPr>
          <w:sz w:val="22"/>
          <w:szCs w:val="22"/>
        </w:rPr>
        <w:t xml:space="preserve"> staff to identify student</w:t>
      </w:r>
      <w:r w:rsidR="000C11F9" w:rsidRPr="00FD1DF1">
        <w:rPr>
          <w:sz w:val="22"/>
          <w:szCs w:val="22"/>
        </w:rPr>
        <w:t>s’</w:t>
      </w:r>
      <w:r w:rsidRPr="00FD1DF1">
        <w:rPr>
          <w:sz w:val="22"/>
          <w:szCs w:val="22"/>
        </w:rPr>
        <w:t xml:space="preserve"> individual testing needs</w:t>
      </w:r>
    </w:p>
    <w:p w14:paraId="61F528EF" w14:textId="1F91C6F3" w:rsidR="00F41F40" w:rsidRPr="006856FF" w:rsidRDefault="00882E9D"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and persons responsible for working</w:t>
      </w:r>
      <w:r w:rsidR="00EF7906" w:rsidRPr="006856FF">
        <w:rPr>
          <w:rFonts w:asciiTheme="minorHAnsi" w:hAnsiTheme="minorHAnsi" w:cstheme="minorHAnsi"/>
          <w:sz w:val="22"/>
          <w:szCs w:val="22"/>
        </w:rPr>
        <w:t xml:space="preserve"> with teams who support students with individual plans, IEPs, 504 plans, or </w:t>
      </w:r>
      <w:r w:rsidR="00394028" w:rsidRPr="006856FF">
        <w:rPr>
          <w:rFonts w:asciiTheme="minorHAnsi" w:hAnsiTheme="minorHAnsi" w:cstheme="minorHAnsi"/>
          <w:sz w:val="22"/>
          <w:szCs w:val="22"/>
        </w:rPr>
        <w:t xml:space="preserve">identified as </w:t>
      </w:r>
      <w:r w:rsidR="00EF7906" w:rsidRPr="006856FF">
        <w:rPr>
          <w:rFonts w:asciiTheme="minorHAnsi" w:hAnsiTheme="minorHAnsi" w:cstheme="minorHAnsi"/>
          <w:sz w:val="22"/>
          <w:szCs w:val="22"/>
        </w:rPr>
        <w:t>English language</w:t>
      </w:r>
      <w:r w:rsidR="00394028" w:rsidRPr="006856FF">
        <w:rPr>
          <w:rFonts w:asciiTheme="minorHAnsi" w:hAnsiTheme="minorHAnsi" w:cstheme="minorHAnsi"/>
          <w:sz w:val="22"/>
          <w:szCs w:val="22"/>
        </w:rPr>
        <w:t xml:space="preserve">. </w:t>
      </w:r>
      <w:r w:rsidR="00394028" w:rsidRPr="006856FF">
        <w:rPr>
          <w:rFonts w:asciiTheme="minorHAnsi" w:hAnsiTheme="minorHAnsi" w:cstheme="minorHAnsi"/>
          <w:sz w:val="22"/>
          <w:szCs w:val="22"/>
        </w:rPr>
        <w:lastRenderedPageBreak/>
        <w:t>Document necessary</w:t>
      </w:r>
      <w:r w:rsidR="00EF7906" w:rsidRPr="006856FF">
        <w:rPr>
          <w:rFonts w:asciiTheme="minorHAnsi" w:hAnsiTheme="minorHAnsi" w:cstheme="minorHAnsi"/>
          <w:sz w:val="22"/>
          <w:szCs w:val="22"/>
        </w:rPr>
        <w:t xml:space="preserve"> </w:t>
      </w:r>
      <w:r w:rsidR="00BB1877" w:rsidRPr="006856FF">
        <w:rPr>
          <w:rFonts w:asciiTheme="minorHAnsi" w:hAnsiTheme="minorHAnsi" w:cstheme="minorHAnsi"/>
          <w:sz w:val="22"/>
          <w:szCs w:val="22"/>
        </w:rPr>
        <w:t xml:space="preserve">test settings, </w:t>
      </w:r>
      <w:r w:rsidR="00EF7906" w:rsidRPr="006856FF">
        <w:rPr>
          <w:rFonts w:asciiTheme="minorHAnsi" w:hAnsiTheme="minorHAnsi" w:cstheme="minorHAnsi"/>
          <w:sz w:val="22"/>
          <w:szCs w:val="22"/>
        </w:rPr>
        <w:t>accessibility features</w:t>
      </w:r>
      <w:r w:rsidR="00BB1877" w:rsidRPr="006856FF">
        <w:rPr>
          <w:rFonts w:asciiTheme="minorHAnsi" w:hAnsiTheme="minorHAnsi" w:cstheme="minorHAnsi"/>
          <w:sz w:val="22"/>
          <w:szCs w:val="22"/>
        </w:rPr>
        <w:t>,</w:t>
      </w:r>
      <w:r w:rsidR="00EF7906" w:rsidRPr="006856FF">
        <w:rPr>
          <w:rFonts w:asciiTheme="minorHAnsi" w:hAnsiTheme="minorHAnsi" w:cstheme="minorHAnsi"/>
          <w:sz w:val="22"/>
          <w:szCs w:val="22"/>
        </w:rPr>
        <w:t xml:space="preserve"> and accommodated tests.</w:t>
      </w:r>
      <w:r w:rsidRPr="006856FF">
        <w:rPr>
          <w:rFonts w:asciiTheme="minorHAnsi" w:hAnsiTheme="minorHAnsi" w:cstheme="minorHAnsi"/>
          <w:sz w:val="22"/>
          <w:szCs w:val="22"/>
        </w:rPr>
        <w:t xml:space="preserve"> Refer to</w:t>
      </w:r>
      <w:r w:rsidR="00BB1877" w:rsidRPr="006856FF">
        <w:rPr>
          <w:rFonts w:asciiTheme="minorHAnsi" w:hAnsiTheme="minorHAnsi" w:cstheme="minorHAnsi"/>
          <w:sz w:val="22"/>
          <w:szCs w:val="22"/>
        </w:rPr>
        <w:t xml:space="preserve"> </w:t>
      </w:r>
      <w:r w:rsidR="002B3E0B" w:rsidRPr="006856FF">
        <w:rPr>
          <w:rFonts w:asciiTheme="minorHAnsi" w:hAnsiTheme="minorHAnsi" w:cstheme="minorHAnsi"/>
          <w:sz w:val="22"/>
          <w:szCs w:val="22"/>
        </w:rPr>
        <w:t xml:space="preserve">the </w:t>
      </w:r>
      <w:r w:rsidRPr="006856FF">
        <w:rPr>
          <w:rFonts w:asciiTheme="minorHAnsi" w:hAnsiTheme="minorHAnsi" w:cstheme="minorHAnsi"/>
          <w:sz w:val="22"/>
          <w:szCs w:val="22"/>
        </w:rPr>
        <w:t xml:space="preserve">Universal Tool, Designated Support, and Accommodation </w:t>
      </w:r>
      <w:r w:rsidR="002B3E0B" w:rsidRPr="006856FF">
        <w:rPr>
          <w:rFonts w:asciiTheme="minorHAnsi" w:hAnsiTheme="minorHAnsi" w:cstheme="minorHAnsi"/>
          <w:sz w:val="22"/>
          <w:szCs w:val="22"/>
        </w:rPr>
        <w:t>section of th</w:t>
      </w:r>
      <w:r w:rsidR="0070012F" w:rsidRPr="006856FF">
        <w:rPr>
          <w:rFonts w:asciiTheme="minorHAnsi" w:hAnsiTheme="minorHAnsi" w:cstheme="minorHAnsi"/>
          <w:sz w:val="22"/>
          <w:szCs w:val="22"/>
        </w:rPr>
        <w:t>is document and the GTSA</w:t>
      </w:r>
      <w:r w:rsidR="002B3E0B" w:rsidRPr="006856FF">
        <w:rPr>
          <w:rFonts w:asciiTheme="minorHAnsi" w:hAnsiTheme="minorHAnsi" w:cstheme="minorHAnsi"/>
          <w:sz w:val="22"/>
          <w:szCs w:val="22"/>
        </w:rPr>
        <w:t xml:space="preserve"> for</w:t>
      </w:r>
      <w:r w:rsidR="00BB1877" w:rsidRPr="006856FF">
        <w:rPr>
          <w:rFonts w:asciiTheme="minorHAnsi" w:hAnsiTheme="minorHAnsi" w:cstheme="minorHAnsi"/>
          <w:sz w:val="22"/>
          <w:szCs w:val="22"/>
        </w:rPr>
        <w:t xml:space="preserve"> </w:t>
      </w:r>
      <w:r w:rsidR="009875E4" w:rsidRPr="006856FF">
        <w:rPr>
          <w:rFonts w:asciiTheme="minorHAnsi" w:hAnsiTheme="minorHAnsi" w:cstheme="minorHAnsi"/>
          <w:sz w:val="22"/>
          <w:szCs w:val="22"/>
        </w:rPr>
        <w:t>additional information</w:t>
      </w:r>
      <w:r w:rsidRPr="006856FF">
        <w:rPr>
          <w:rFonts w:asciiTheme="minorHAnsi" w:hAnsiTheme="minorHAnsi" w:cstheme="minorHAnsi"/>
          <w:sz w:val="22"/>
          <w:szCs w:val="22"/>
        </w:rPr>
        <w:t>.</w:t>
      </w:r>
    </w:p>
    <w:p w14:paraId="0F9E7E4A" w14:textId="368A2C33" w:rsidR="009F3A9A" w:rsidRPr="00FD1DF1" w:rsidRDefault="009F3A9A" w:rsidP="00E91F2E">
      <w:pPr>
        <w:pStyle w:val="SubSubHeader"/>
        <w:numPr>
          <w:ilvl w:val="0"/>
          <w:numId w:val="8"/>
        </w:numPr>
        <w:rPr>
          <w:sz w:val="22"/>
          <w:szCs w:val="22"/>
        </w:rPr>
      </w:pPr>
      <w:r w:rsidRPr="00FD1DF1">
        <w:rPr>
          <w:sz w:val="22"/>
          <w:szCs w:val="22"/>
        </w:rPr>
        <w:t xml:space="preserve">Schedule students participating in </w:t>
      </w:r>
      <w:r w:rsidR="00E02AAE" w:rsidRPr="00FD1DF1">
        <w:rPr>
          <w:sz w:val="22"/>
          <w:szCs w:val="22"/>
        </w:rPr>
        <w:t xml:space="preserve">state </w:t>
      </w:r>
      <w:r w:rsidRPr="00FD1DF1">
        <w:rPr>
          <w:sz w:val="22"/>
          <w:szCs w:val="22"/>
        </w:rPr>
        <w:t xml:space="preserve">testing for access to the </w:t>
      </w:r>
      <w:r w:rsidR="00305918" w:rsidRPr="00FD1DF1">
        <w:rPr>
          <w:sz w:val="22"/>
          <w:szCs w:val="22"/>
        </w:rPr>
        <w:t>T</w:t>
      </w:r>
      <w:r w:rsidRPr="00FD1DF1">
        <w:rPr>
          <w:sz w:val="22"/>
          <w:szCs w:val="22"/>
        </w:rPr>
        <w:t>raining</w:t>
      </w:r>
      <w:r w:rsidR="00AC7633" w:rsidRPr="00FD1DF1">
        <w:rPr>
          <w:sz w:val="22"/>
          <w:szCs w:val="22"/>
        </w:rPr>
        <w:t xml:space="preserve"> or</w:t>
      </w:r>
      <w:r w:rsidR="0034153E" w:rsidRPr="00FD1DF1">
        <w:rPr>
          <w:sz w:val="22"/>
          <w:szCs w:val="22"/>
        </w:rPr>
        <w:t xml:space="preserve"> </w:t>
      </w:r>
      <w:r w:rsidR="00305918" w:rsidRPr="00FD1DF1">
        <w:rPr>
          <w:sz w:val="22"/>
          <w:szCs w:val="22"/>
        </w:rPr>
        <w:t>P</w:t>
      </w:r>
      <w:r w:rsidR="0034153E" w:rsidRPr="00FD1DF1">
        <w:rPr>
          <w:sz w:val="22"/>
          <w:szCs w:val="22"/>
        </w:rPr>
        <w:t>ractice test</w:t>
      </w:r>
      <w:r w:rsidRPr="00FD1DF1">
        <w:rPr>
          <w:sz w:val="22"/>
          <w:szCs w:val="22"/>
        </w:rPr>
        <w:t xml:space="preserve"> or </w:t>
      </w:r>
      <w:r w:rsidR="00305918" w:rsidRPr="00FD1DF1">
        <w:rPr>
          <w:sz w:val="22"/>
          <w:szCs w:val="22"/>
        </w:rPr>
        <w:t>I</w:t>
      </w:r>
      <w:r w:rsidRPr="00FD1DF1">
        <w:rPr>
          <w:sz w:val="22"/>
          <w:szCs w:val="22"/>
        </w:rPr>
        <w:t xml:space="preserve">nterim </w:t>
      </w:r>
      <w:r w:rsidR="00E02AAE" w:rsidRPr="00FD1DF1">
        <w:rPr>
          <w:sz w:val="22"/>
          <w:szCs w:val="22"/>
        </w:rPr>
        <w:t>a</w:t>
      </w:r>
      <w:r w:rsidR="00D9165F" w:rsidRPr="00FD1DF1">
        <w:rPr>
          <w:sz w:val="22"/>
          <w:szCs w:val="22"/>
        </w:rPr>
        <w:t>ssessment</w:t>
      </w:r>
      <w:r w:rsidR="00394028">
        <w:rPr>
          <w:sz w:val="22"/>
          <w:szCs w:val="22"/>
        </w:rPr>
        <w:t>,</w:t>
      </w:r>
      <w:r w:rsidR="00D9165F" w:rsidRPr="00FD1DF1">
        <w:rPr>
          <w:sz w:val="22"/>
          <w:szCs w:val="22"/>
        </w:rPr>
        <w:t xml:space="preserve"> </w:t>
      </w:r>
      <w:r w:rsidR="00394028">
        <w:rPr>
          <w:sz w:val="22"/>
          <w:szCs w:val="22"/>
        </w:rPr>
        <w:t>at least one time before</w:t>
      </w:r>
      <w:r w:rsidR="00394028" w:rsidRPr="00FD1DF1">
        <w:rPr>
          <w:sz w:val="22"/>
          <w:szCs w:val="22"/>
        </w:rPr>
        <w:t xml:space="preserve"> </w:t>
      </w:r>
      <w:r w:rsidR="000C5414" w:rsidRPr="00FD1DF1">
        <w:rPr>
          <w:sz w:val="22"/>
          <w:szCs w:val="22"/>
        </w:rPr>
        <w:t>administering a</w:t>
      </w:r>
      <w:r w:rsidRPr="00FD1DF1">
        <w:rPr>
          <w:sz w:val="22"/>
          <w:szCs w:val="22"/>
        </w:rPr>
        <w:t xml:space="preserve"> </w:t>
      </w:r>
      <w:r w:rsidR="00305918" w:rsidRPr="00FD1DF1">
        <w:rPr>
          <w:sz w:val="22"/>
          <w:szCs w:val="22"/>
        </w:rPr>
        <w:t>S</w:t>
      </w:r>
      <w:r w:rsidRPr="00FD1DF1">
        <w:rPr>
          <w:sz w:val="22"/>
          <w:szCs w:val="22"/>
        </w:rPr>
        <w:t xml:space="preserve">ummative </w:t>
      </w:r>
      <w:r w:rsidR="003A5B67" w:rsidRPr="00FD1DF1">
        <w:rPr>
          <w:sz w:val="22"/>
          <w:szCs w:val="22"/>
        </w:rPr>
        <w:t>test</w:t>
      </w:r>
      <w:r w:rsidR="00F872FD">
        <w:rPr>
          <w:sz w:val="22"/>
          <w:szCs w:val="22"/>
        </w:rPr>
        <w:t>.</w:t>
      </w:r>
    </w:p>
    <w:p w14:paraId="2B7080D0" w14:textId="6FCD3513" w:rsidR="000C761E" w:rsidRPr="006856FF" w:rsidRDefault="001D256C"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w:t>
      </w:r>
      <w:r w:rsidR="00437565" w:rsidRPr="006856FF">
        <w:rPr>
          <w:rFonts w:asciiTheme="minorHAnsi" w:hAnsiTheme="minorHAnsi" w:cstheme="minorHAnsi"/>
          <w:sz w:val="22"/>
          <w:szCs w:val="22"/>
        </w:rPr>
        <w:t xml:space="preserve">timeline, lead person, and person assisting with identifying all students who need access to the </w:t>
      </w:r>
      <w:r w:rsidR="00305918" w:rsidRPr="006856FF">
        <w:rPr>
          <w:rFonts w:asciiTheme="minorHAnsi" w:hAnsiTheme="minorHAnsi" w:cstheme="minorHAnsi"/>
          <w:sz w:val="22"/>
          <w:szCs w:val="22"/>
        </w:rPr>
        <w:t>T</w:t>
      </w:r>
      <w:r w:rsidR="0034153E" w:rsidRPr="006856FF">
        <w:rPr>
          <w:rFonts w:asciiTheme="minorHAnsi" w:hAnsiTheme="minorHAnsi" w:cstheme="minorHAnsi"/>
          <w:sz w:val="22"/>
          <w:szCs w:val="22"/>
        </w:rPr>
        <w:t>raining</w:t>
      </w:r>
      <w:r w:rsidR="00D9165F" w:rsidRPr="006856FF">
        <w:rPr>
          <w:rFonts w:asciiTheme="minorHAnsi" w:hAnsiTheme="minorHAnsi" w:cstheme="minorHAnsi"/>
          <w:sz w:val="22"/>
          <w:szCs w:val="22"/>
        </w:rPr>
        <w:t xml:space="preserve"> </w:t>
      </w:r>
      <w:r w:rsidR="007321AE" w:rsidRPr="006856FF">
        <w:rPr>
          <w:rFonts w:asciiTheme="minorHAnsi" w:hAnsiTheme="minorHAnsi" w:cstheme="minorHAnsi"/>
          <w:sz w:val="22"/>
          <w:szCs w:val="22"/>
        </w:rPr>
        <w:t>t</w:t>
      </w:r>
      <w:r w:rsidR="00D9165F" w:rsidRPr="006856FF">
        <w:rPr>
          <w:rFonts w:asciiTheme="minorHAnsi" w:hAnsiTheme="minorHAnsi" w:cstheme="minorHAnsi"/>
          <w:sz w:val="22"/>
          <w:szCs w:val="22"/>
        </w:rPr>
        <w:t>est</w:t>
      </w:r>
      <w:r w:rsidR="00437565" w:rsidRPr="006856FF">
        <w:rPr>
          <w:rFonts w:asciiTheme="minorHAnsi" w:hAnsiTheme="minorHAnsi" w:cstheme="minorHAnsi"/>
          <w:sz w:val="22"/>
          <w:szCs w:val="22"/>
        </w:rPr>
        <w:t xml:space="preserve">, </w:t>
      </w:r>
      <w:r w:rsidR="00305918" w:rsidRPr="006856FF">
        <w:rPr>
          <w:rFonts w:asciiTheme="minorHAnsi" w:hAnsiTheme="minorHAnsi" w:cstheme="minorHAnsi"/>
          <w:sz w:val="22"/>
          <w:szCs w:val="22"/>
        </w:rPr>
        <w:t>P</w:t>
      </w:r>
      <w:r w:rsidR="0034153E" w:rsidRPr="006856FF">
        <w:rPr>
          <w:rFonts w:asciiTheme="minorHAnsi" w:hAnsiTheme="minorHAnsi" w:cstheme="minorHAnsi"/>
          <w:sz w:val="22"/>
          <w:szCs w:val="22"/>
        </w:rPr>
        <w:t>ractice</w:t>
      </w:r>
      <w:r w:rsidR="00D9165F" w:rsidRPr="006856FF">
        <w:rPr>
          <w:rFonts w:asciiTheme="minorHAnsi" w:hAnsiTheme="minorHAnsi" w:cstheme="minorHAnsi"/>
          <w:sz w:val="22"/>
          <w:szCs w:val="22"/>
        </w:rPr>
        <w:t xml:space="preserve"> </w:t>
      </w:r>
      <w:r w:rsidR="007321AE" w:rsidRPr="006856FF">
        <w:rPr>
          <w:rFonts w:asciiTheme="minorHAnsi" w:hAnsiTheme="minorHAnsi" w:cstheme="minorHAnsi"/>
          <w:sz w:val="22"/>
          <w:szCs w:val="22"/>
        </w:rPr>
        <w:t>t</w:t>
      </w:r>
      <w:r w:rsidR="00D9165F" w:rsidRPr="006856FF">
        <w:rPr>
          <w:rFonts w:asciiTheme="minorHAnsi" w:hAnsiTheme="minorHAnsi" w:cstheme="minorHAnsi"/>
          <w:sz w:val="22"/>
          <w:szCs w:val="22"/>
        </w:rPr>
        <w:t>est</w:t>
      </w:r>
      <w:r w:rsidR="00437565" w:rsidRPr="006856FF">
        <w:rPr>
          <w:rFonts w:asciiTheme="minorHAnsi" w:hAnsiTheme="minorHAnsi" w:cstheme="minorHAnsi"/>
          <w:sz w:val="22"/>
          <w:szCs w:val="22"/>
        </w:rPr>
        <w:t xml:space="preserve">, or </w:t>
      </w:r>
      <w:r w:rsidR="00305918" w:rsidRPr="006856FF">
        <w:rPr>
          <w:rFonts w:asciiTheme="minorHAnsi" w:hAnsiTheme="minorHAnsi" w:cstheme="minorHAnsi"/>
          <w:sz w:val="22"/>
          <w:szCs w:val="22"/>
        </w:rPr>
        <w:t>I</w:t>
      </w:r>
      <w:r w:rsidR="00437565" w:rsidRPr="006856FF">
        <w:rPr>
          <w:rFonts w:asciiTheme="minorHAnsi" w:hAnsiTheme="minorHAnsi" w:cstheme="minorHAnsi"/>
          <w:sz w:val="22"/>
          <w:szCs w:val="22"/>
        </w:rPr>
        <w:t xml:space="preserve">nterim </w:t>
      </w:r>
      <w:r w:rsidR="007321AE" w:rsidRPr="006856FF">
        <w:rPr>
          <w:rFonts w:asciiTheme="minorHAnsi" w:hAnsiTheme="minorHAnsi" w:cstheme="minorHAnsi"/>
          <w:sz w:val="22"/>
          <w:szCs w:val="22"/>
        </w:rPr>
        <w:t>a</w:t>
      </w:r>
      <w:r w:rsidR="00437565" w:rsidRPr="006856FF">
        <w:rPr>
          <w:rFonts w:asciiTheme="minorHAnsi" w:hAnsiTheme="minorHAnsi" w:cstheme="minorHAnsi"/>
          <w:sz w:val="22"/>
          <w:szCs w:val="22"/>
        </w:rPr>
        <w:t>ssessment</w:t>
      </w:r>
      <w:r w:rsidR="00394028" w:rsidRPr="006856FF">
        <w:rPr>
          <w:rFonts w:asciiTheme="minorHAnsi" w:hAnsiTheme="minorHAnsi" w:cstheme="minorHAnsi"/>
          <w:sz w:val="22"/>
          <w:szCs w:val="22"/>
        </w:rPr>
        <w:t>,</w:t>
      </w:r>
      <w:r w:rsidR="00BB1877" w:rsidRPr="006856FF">
        <w:rPr>
          <w:rFonts w:asciiTheme="minorHAnsi" w:hAnsiTheme="minorHAnsi" w:cstheme="minorHAnsi"/>
          <w:sz w:val="22"/>
          <w:szCs w:val="22"/>
        </w:rPr>
        <w:t xml:space="preserve"> at least </w:t>
      </w:r>
      <w:r w:rsidR="00394028" w:rsidRPr="006856FF">
        <w:rPr>
          <w:rFonts w:asciiTheme="minorHAnsi" w:hAnsiTheme="minorHAnsi" w:cstheme="minorHAnsi"/>
          <w:sz w:val="22"/>
          <w:szCs w:val="22"/>
        </w:rPr>
        <w:t>one time prior to administering a summative test</w:t>
      </w:r>
      <w:r w:rsidR="009875E4" w:rsidRPr="006856FF">
        <w:rPr>
          <w:rFonts w:asciiTheme="minorHAnsi" w:hAnsiTheme="minorHAnsi" w:cstheme="minorHAnsi"/>
          <w:sz w:val="22"/>
          <w:szCs w:val="22"/>
        </w:rPr>
        <w:t xml:space="preserve">. </w:t>
      </w:r>
      <w:r w:rsidR="00BB1877" w:rsidRPr="006856FF">
        <w:rPr>
          <w:rFonts w:asciiTheme="minorHAnsi" w:hAnsiTheme="minorHAnsi" w:cstheme="minorHAnsi"/>
          <w:sz w:val="22"/>
          <w:szCs w:val="22"/>
        </w:rPr>
        <w:t xml:space="preserve">Refer to </w:t>
      </w:r>
      <w:r w:rsidR="002B3E0B" w:rsidRPr="006856FF">
        <w:rPr>
          <w:rFonts w:asciiTheme="minorHAnsi" w:hAnsiTheme="minorHAnsi" w:cstheme="minorHAnsi"/>
          <w:sz w:val="22"/>
          <w:szCs w:val="22"/>
        </w:rPr>
        <w:t>the</w:t>
      </w:r>
      <w:r w:rsidR="00437565" w:rsidRPr="006856FF">
        <w:rPr>
          <w:rFonts w:asciiTheme="minorHAnsi" w:hAnsiTheme="minorHAnsi" w:cstheme="minorHAnsi"/>
          <w:sz w:val="22"/>
          <w:szCs w:val="22"/>
        </w:rPr>
        <w:t xml:space="preserve"> Students </w:t>
      </w:r>
      <w:r w:rsidR="0034153E" w:rsidRPr="006856FF">
        <w:rPr>
          <w:rFonts w:asciiTheme="minorHAnsi" w:hAnsiTheme="minorHAnsi" w:cstheme="minorHAnsi"/>
          <w:sz w:val="22"/>
          <w:szCs w:val="22"/>
        </w:rPr>
        <w:t>Training</w:t>
      </w:r>
      <w:r w:rsidR="00E02AAE" w:rsidRPr="006856FF">
        <w:rPr>
          <w:rFonts w:asciiTheme="minorHAnsi" w:hAnsiTheme="minorHAnsi" w:cstheme="minorHAnsi"/>
          <w:sz w:val="22"/>
          <w:szCs w:val="22"/>
        </w:rPr>
        <w:t xml:space="preserve"> </w:t>
      </w:r>
      <w:r w:rsidR="0070012F" w:rsidRPr="006856FF">
        <w:rPr>
          <w:rFonts w:asciiTheme="minorHAnsi" w:hAnsiTheme="minorHAnsi" w:cstheme="minorHAnsi"/>
          <w:sz w:val="22"/>
          <w:szCs w:val="22"/>
        </w:rPr>
        <w:t xml:space="preserve">Plan </w:t>
      </w:r>
      <w:r w:rsidR="002B3E0B" w:rsidRPr="006856FF">
        <w:rPr>
          <w:rFonts w:asciiTheme="minorHAnsi" w:hAnsiTheme="minorHAnsi" w:cstheme="minorHAnsi"/>
          <w:sz w:val="22"/>
          <w:szCs w:val="22"/>
        </w:rPr>
        <w:t xml:space="preserve">section of </w:t>
      </w:r>
      <w:r w:rsidR="0070012F" w:rsidRPr="006856FF">
        <w:rPr>
          <w:rFonts w:asciiTheme="minorHAnsi" w:hAnsiTheme="minorHAnsi" w:cstheme="minorHAnsi"/>
          <w:sz w:val="22"/>
          <w:szCs w:val="22"/>
        </w:rPr>
        <w:t>this document</w:t>
      </w:r>
      <w:r w:rsidR="002B3E0B" w:rsidRPr="006856FF">
        <w:rPr>
          <w:rFonts w:asciiTheme="minorHAnsi" w:hAnsiTheme="minorHAnsi" w:cstheme="minorHAnsi"/>
          <w:sz w:val="22"/>
          <w:szCs w:val="22"/>
        </w:rPr>
        <w:t xml:space="preserve"> for</w:t>
      </w:r>
      <w:r w:rsidR="00BB1877" w:rsidRPr="006856FF">
        <w:rPr>
          <w:rFonts w:asciiTheme="minorHAnsi" w:hAnsiTheme="minorHAnsi" w:cstheme="minorHAnsi"/>
          <w:sz w:val="22"/>
          <w:szCs w:val="22"/>
        </w:rPr>
        <w:t xml:space="preserve"> additional information.</w:t>
      </w:r>
    </w:p>
    <w:p w14:paraId="447C7C39" w14:textId="3E83D642" w:rsidR="009F3A9A" w:rsidRPr="00FD1DF1" w:rsidRDefault="009F3A9A" w:rsidP="00E91F2E">
      <w:pPr>
        <w:pStyle w:val="SubSubHeader"/>
        <w:numPr>
          <w:ilvl w:val="0"/>
          <w:numId w:val="8"/>
        </w:numPr>
        <w:rPr>
          <w:sz w:val="22"/>
          <w:szCs w:val="22"/>
        </w:rPr>
      </w:pPr>
      <w:r w:rsidRPr="00FD1DF1">
        <w:rPr>
          <w:sz w:val="22"/>
          <w:szCs w:val="22"/>
        </w:rPr>
        <w:t>Provide TAs with the test schedule</w:t>
      </w:r>
      <w:r w:rsidR="00AC7633" w:rsidRPr="00FD1DF1">
        <w:rPr>
          <w:sz w:val="22"/>
          <w:szCs w:val="22"/>
        </w:rPr>
        <w:t xml:space="preserve"> and </w:t>
      </w:r>
      <w:r w:rsidR="003954D2" w:rsidRPr="00FD1DF1">
        <w:rPr>
          <w:sz w:val="22"/>
          <w:szCs w:val="22"/>
        </w:rPr>
        <w:t>a list of students</w:t>
      </w:r>
      <w:r w:rsidR="00AC7633" w:rsidRPr="00FD1DF1">
        <w:rPr>
          <w:sz w:val="22"/>
          <w:szCs w:val="22"/>
        </w:rPr>
        <w:t>’</w:t>
      </w:r>
      <w:r w:rsidR="003954D2" w:rsidRPr="00FD1DF1">
        <w:rPr>
          <w:sz w:val="22"/>
          <w:szCs w:val="22"/>
        </w:rPr>
        <w:t xml:space="preserve"> accessibility features and test settings</w:t>
      </w:r>
    </w:p>
    <w:p w14:paraId="2A8D4A89" w14:textId="2E7A0414" w:rsidR="00022936" w:rsidRPr="006856FF" w:rsidRDefault="00845AEE"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timeline, lead person, and </w:t>
      </w:r>
      <w:r w:rsidR="005F6BA0" w:rsidRPr="006856FF">
        <w:rPr>
          <w:rFonts w:asciiTheme="minorHAnsi" w:hAnsiTheme="minorHAnsi" w:cstheme="minorHAnsi"/>
          <w:sz w:val="22"/>
          <w:szCs w:val="22"/>
        </w:rPr>
        <w:t xml:space="preserve">the person who will assist </w:t>
      </w:r>
      <w:r w:rsidRPr="006856FF">
        <w:rPr>
          <w:rFonts w:asciiTheme="minorHAnsi" w:hAnsiTheme="minorHAnsi" w:cstheme="minorHAnsi"/>
          <w:sz w:val="22"/>
          <w:szCs w:val="22"/>
        </w:rPr>
        <w:t xml:space="preserve">with providing TAs </w:t>
      </w:r>
      <w:r w:rsidR="005F6BA0" w:rsidRPr="006856FF">
        <w:rPr>
          <w:rFonts w:asciiTheme="minorHAnsi" w:hAnsiTheme="minorHAnsi" w:cstheme="minorHAnsi"/>
          <w:sz w:val="22"/>
          <w:szCs w:val="22"/>
        </w:rPr>
        <w:t xml:space="preserve">a copy of </w:t>
      </w:r>
      <w:r w:rsidRPr="006856FF">
        <w:rPr>
          <w:rFonts w:asciiTheme="minorHAnsi" w:hAnsiTheme="minorHAnsi" w:cstheme="minorHAnsi"/>
          <w:sz w:val="22"/>
          <w:szCs w:val="22"/>
        </w:rPr>
        <w:t>the</w:t>
      </w:r>
      <w:r w:rsidR="005F6BA0" w:rsidRPr="006856FF">
        <w:rPr>
          <w:rFonts w:asciiTheme="minorHAnsi" w:hAnsiTheme="minorHAnsi" w:cstheme="minorHAnsi"/>
          <w:sz w:val="22"/>
          <w:szCs w:val="22"/>
        </w:rPr>
        <w:t xml:space="preserve"> approved</w:t>
      </w:r>
      <w:r w:rsidRPr="006856FF">
        <w:rPr>
          <w:rFonts w:asciiTheme="minorHAnsi" w:hAnsiTheme="minorHAnsi" w:cstheme="minorHAnsi"/>
          <w:sz w:val="22"/>
          <w:szCs w:val="22"/>
        </w:rPr>
        <w:t xml:space="preserve"> test schedule</w:t>
      </w:r>
      <w:r w:rsidR="003954D2" w:rsidRPr="006856FF">
        <w:rPr>
          <w:rFonts w:asciiTheme="minorHAnsi" w:hAnsiTheme="minorHAnsi" w:cstheme="minorHAnsi"/>
          <w:sz w:val="22"/>
          <w:szCs w:val="22"/>
        </w:rPr>
        <w:t xml:space="preserve"> and</w:t>
      </w:r>
      <w:r w:rsidR="005F6BA0" w:rsidRPr="006856FF">
        <w:rPr>
          <w:rFonts w:asciiTheme="minorHAnsi" w:hAnsiTheme="minorHAnsi" w:cstheme="minorHAnsi"/>
          <w:sz w:val="22"/>
          <w:szCs w:val="22"/>
        </w:rPr>
        <w:t xml:space="preserve"> </w:t>
      </w:r>
      <w:r w:rsidR="002B480E" w:rsidRPr="006856FF">
        <w:rPr>
          <w:rFonts w:asciiTheme="minorHAnsi" w:hAnsiTheme="minorHAnsi" w:cstheme="minorHAnsi"/>
          <w:sz w:val="22"/>
          <w:szCs w:val="22"/>
        </w:rPr>
        <w:t>the</w:t>
      </w:r>
      <w:r w:rsidR="003954D2" w:rsidRPr="006856FF">
        <w:rPr>
          <w:rFonts w:asciiTheme="minorHAnsi" w:hAnsiTheme="minorHAnsi" w:cstheme="minorHAnsi"/>
          <w:sz w:val="22"/>
          <w:szCs w:val="22"/>
        </w:rPr>
        <w:t xml:space="preserve"> student</w:t>
      </w:r>
      <w:r w:rsidR="00147C3A" w:rsidRPr="006856FF">
        <w:rPr>
          <w:rFonts w:asciiTheme="minorHAnsi" w:hAnsiTheme="minorHAnsi" w:cstheme="minorHAnsi"/>
          <w:sz w:val="22"/>
          <w:szCs w:val="22"/>
        </w:rPr>
        <w:t xml:space="preserve"> list </w:t>
      </w:r>
      <w:r w:rsidR="00002247" w:rsidRPr="006856FF">
        <w:rPr>
          <w:rFonts w:asciiTheme="minorHAnsi" w:hAnsiTheme="minorHAnsi" w:cstheme="minorHAnsi"/>
          <w:sz w:val="22"/>
          <w:szCs w:val="22"/>
        </w:rPr>
        <w:t>that identifies</w:t>
      </w:r>
      <w:r w:rsidR="005F6BA0" w:rsidRPr="006856FF">
        <w:rPr>
          <w:rFonts w:asciiTheme="minorHAnsi" w:hAnsiTheme="minorHAnsi" w:cstheme="minorHAnsi"/>
          <w:sz w:val="22"/>
          <w:szCs w:val="22"/>
        </w:rPr>
        <w:t xml:space="preserve"> </w:t>
      </w:r>
      <w:r w:rsidR="003954D2" w:rsidRPr="006856FF">
        <w:rPr>
          <w:rFonts w:asciiTheme="minorHAnsi" w:hAnsiTheme="minorHAnsi" w:cstheme="minorHAnsi"/>
          <w:sz w:val="22"/>
          <w:szCs w:val="22"/>
        </w:rPr>
        <w:t>accessibility features and test settings</w:t>
      </w:r>
      <w:r w:rsidR="002B480E" w:rsidRPr="006856FF">
        <w:rPr>
          <w:rFonts w:asciiTheme="minorHAnsi" w:hAnsiTheme="minorHAnsi" w:cstheme="minorHAnsi"/>
          <w:sz w:val="22"/>
          <w:szCs w:val="22"/>
        </w:rPr>
        <w:t xml:space="preserve"> for students in the current test session</w:t>
      </w:r>
      <w:r w:rsidR="00247FF9" w:rsidRPr="006856FF">
        <w:rPr>
          <w:rFonts w:asciiTheme="minorHAnsi" w:hAnsiTheme="minorHAnsi" w:cstheme="minorHAnsi"/>
          <w:sz w:val="22"/>
          <w:szCs w:val="22"/>
        </w:rPr>
        <w:t>.</w:t>
      </w:r>
      <w:r w:rsidR="003954D2" w:rsidRPr="006856FF">
        <w:rPr>
          <w:rFonts w:asciiTheme="minorHAnsi" w:hAnsiTheme="minorHAnsi" w:cstheme="minorHAnsi"/>
          <w:sz w:val="22"/>
          <w:szCs w:val="22"/>
        </w:rPr>
        <w:t xml:space="preserve"> </w:t>
      </w:r>
      <w:r w:rsidR="00002247" w:rsidRPr="006856FF">
        <w:rPr>
          <w:rFonts w:asciiTheme="minorHAnsi" w:hAnsiTheme="minorHAnsi" w:cstheme="minorHAnsi"/>
          <w:sz w:val="22"/>
          <w:szCs w:val="22"/>
        </w:rPr>
        <w:t xml:space="preserve">Add </w:t>
      </w:r>
      <w:r w:rsidR="003954D2" w:rsidRPr="006856FF">
        <w:rPr>
          <w:rFonts w:asciiTheme="minorHAnsi" w:hAnsiTheme="minorHAnsi" w:cstheme="minorHAnsi"/>
          <w:sz w:val="22"/>
          <w:szCs w:val="22"/>
        </w:rPr>
        <w:t xml:space="preserve">the </w:t>
      </w:r>
      <w:r w:rsidR="005F6BA0" w:rsidRPr="006856FF">
        <w:rPr>
          <w:rFonts w:asciiTheme="minorHAnsi" w:hAnsiTheme="minorHAnsi" w:cstheme="minorHAnsi"/>
          <w:sz w:val="22"/>
          <w:szCs w:val="22"/>
        </w:rPr>
        <w:t>procedure</w:t>
      </w:r>
      <w:r w:rsidR="003954D2" w:rsidRPr="006856FF">
        <w:rPr>
          <w:rFonts w:asciiTheme="minorHAnsi" w:hAnsiTheme="minorHAnsi" w:cstheme="minorHAnsi"/>
          <w:sz w:val="22"/>
          <w:szCs w:val="22"/>
        </w:rPr>
        <w:t xml:space="preserve"> for students who finish testing early and </w:t>
      </w:r>
      <w:r w:rsidR="00B55633" w:rsidRPr="006856FF">
        <w:rPr>
          <w:rFonts w:asciiTheme="minorHAnsi" w:hAnsiTheme="minorHAnsi" w:cstheme="minorHAnsi"/>
          <w:sz w:val="22"/>
          <w:szCs w:val="22"/>
        </w:rPr>
        <w:t xml:space="preserve">for </w:t>
      </w:r>
      <w:r w:rsidR="003954D2" w:rsidRPr="006856FF">
        <w:rPr>
          <w:rFonts w:asciiTheme="minorHAnsi" w:hAnsiTheme="minorHAnsi" w:cstheme="minorHAnsi"/>
          <w:sz w:val="22"/>
          <w:szCs w:val="22"/>
        </w:rPr>
        <w:t xml:space="preserve">extended time and makeup testers. </w:t>
      </w:r>
      <w:r w:rsidR="002B480E" w:rsidRPr="006856FF">
        <w:rPr>
          <w:rFonts w:asciiTheme="minorHAnsi" w:hAnsiTheme="minorHAnsi" w:cstheme="minorHAnsi"/>
          <w:sz w:val="22"/>
          <w:szCs w:val="22"/>
        </w:rPr>
        <w:t>detail</w:t>
      </w:r>
      <w:r w:rsidR="003954D2" w:rsidRPr="006856FF">
        <w:rPr>
          <w:rFonts w:asciiTheme="minorHAnsi" w:hAnsiTheme="minorHAnsi" w:cstheme="minorHAnsi"/>
          <w:sz w:val="22"/>
          <w:szCs w:val="22"/>
        </w:rPr>
        <w:t xml:space="preserve"> </w:t>
      </w:r>
      <w:r w:rsidR="005F6BA0" w:rsidRPr="006856FF">
        <w:rPr>
          <w:rFonts w:asciiTheme="minorHAnsi" w:hAnsiTheme="minorHAnsi" w:cstheme="minorHAnsi"/>
          <w:sz w:val="22"/>
          <w:szCs w:val="22"/>
        </w:rPr>
        <w:t xml:space="preserve">whether students are to remain in the test location or </w:t>
      </w:r>
      <w:r w:rsidR="002B480E" w:rsidRPr="006856FF">
        <w:rPr>
          <w:rFonts w:asciiTheme="minorHAnsi" w:hAnsiTheme="minorHAnsi" w:cstheme="minorHAnsi"/>
          <w:sz w:val="22"/>
          <w:szCs w:val="22"/>
        </w:rPr>
        <w:t>provide</w:t>
      </w:r>
      <w:r w:rsidR="005F6BA0" w:rsidRPr="006856FF">
        <w:rPr>
          <w:rFonts w:asciiTheme="minorHAnsi" w:hAnsiTheme="minorHAnsi" w:cstheme="minorHAnsi"/>
          <w:sz w:val="22"/>
          <w:szCs w:val="22"/>
        </w:rPr>
        <w:t xml:space="preserve"> the location where students are to report. When students remain in the test location, </w:t>
      </w:r>
      <w:r w:rsidR="002B480E" w:rsidRPr="006856FF">
        <w:rPr>
          <w:rFonts w:asciiTheme="minorHAnsi" w:hAnsiTheme="minorHAnsi" w:cstheme="minorHAnsi"/>
          <w:sz w:val="22"/>
          <w:szCs w:val="22"/>
        </w:rPr>
        <w:t>add</w:t>
      </w:r>
      <w:r w:rsidR="005F6BA0" w:rsidRPr="006856FF">
        <w:rPr>
          <w:rFonts w:asciiTheme="minorHAnsi" w:hAnsiTheme="minorHAnsi" w:cstheme="minorHAnsi"/>
          <w:sz w:val="22"/>
          <w:szCs w:val="22"/>
        </w:rPr>
        <w:t xml:space="preserve"> a </w:t>
      </w:r>
      <w:r w:rsidR="003954D2" w:rsidRPr="006856FF">
        <w:rPr>
          <w:rFonts w:asciiTheme="minorHAnsi" w:hAnsiTheme="minorHAnsi" w:cstheme="minorHAnsi"/>
          <w:sz w:val="22"/>
          <w:szCs w:val="22"/>
        </w:rPr>
        <w:t xml:space="preserve">list of approved </w:t>
      </w:r>
      <w:r w:rsidR="005F6BA0" w:rsidRPr="006856FF">
        <w:rPr>
          <w:rFonts w:asciiTheme="minorHAnsi" w:hAnsiTheme="minorHAnsi" w:cstheme="minorHAnsi"/>
          <w:sz w:val="22"/>
          <w:szCs w:val="22"/>
        </w:rPr>
        <w:t xml:space="preserve">quiet </w:t>
      </w:r>
      <w:r w:rsidR="003954D2" w:rsidRPr="006856FF">
        <w:rPr>
          <w:rFonts w:asciiTheme="minorHAnsi" w:hAnsiTheme="minorHAnsi" w:cstheme="minorHAnsi"/>
          <w:sz w:val="22"/>
          <w:szCs w:val="22"/>
        </w:rPr>
        <w:t xml:space="preserve">activities for </w:t>
      </w:r>
      <w:r w:rsidR="00B55633" w:rsidRPr="006856FF">
        <w:rPr>
          <w:rFonts w:asciiTheme="minorHAnsi" w:hAnsiTheme="minorHAnsi" w:cstheme="minorHAnsi"/>
          <w:sz w:val="22"/>
          <w:szCs w:val="22"/>
        </w:rPr>
        <w:t xml:space="preserve">the </w:t>
      </w:r>
      <w:r w:rsidR="003954D2" w:rsidRPr="006856FF">
        <w:rPr>
          <w:rFonts w:asciiTheme="minorHAnsi" w:hAnsiTheme="minorHAnsi" w:cstheme="minorHAnsi"/>
          <w:sz w:val="22"/>
          <w:szCs w:val="22"/>
        </w:rPr>
        <w:t>students who finish their test early</w:t>
      </w:r>
      <w:r w:rsidR="005F6BA0" w:rsidRPr="006856FF">
        <w:rPr>
          <w:rFonts w:asciiTheme="minorHAnsi" w:hAnsiTheme="minorHAnsi" w:cstheme="minorHAnsi"/>
          <w:sz w:val="22"/>
          <w:szCs w:val="22"/>
        </w:rPr>
        <w:t xml:space="preserve">. </w:t>
      </w:r>
      <w:r w:rsidR="002B480E" w:rsidRPr="006856FF">
        <w:rPr>
          <w:rFonts w:asciiTheme="minorHAnsi" w:hAnsiTheme="minorHAnsi" w:cstheme="minorHAnsi"/>
          <w:sz w:val="22"/>
          <w:szCs w:val="22"/>
        </w:rPr>
        <w:t>C</w:t>
      </w:r>
      <w:r w:rsidR="00247FF9" w:rsidRPr="006856FF">
        <w:rPr>
          <w:rFonts w:asciiTheme="minorHAnsi" w:hAnsiTheme="minorHAnsi" w:cstheme="minorHAnsi"/>
          <w:sz w:val="22"/>
          <w:szCs w:val="22"/>
        </w:rPr>
        <w:t xml:space="preserve">ontact information </w:t>
      </w:r>
      <w:r w:rsidR="002B480E" w:rsidRPr="006856FF">
        <w:rPr>
          <w:rFonts w:asciiTheme="minorHAnsi" w:hAnsiTheme="minorHAnsi" w:cstheme="minorHAnsi"/>
          <w:sz w:val="22"/>
          <w:szCs w:val="22"/>
        </w:rPr>
        <w:t xml:space="preserve">should be included </w:t>
      </w:r>
      <w:r w:rsidR="00247FF9" w:rsidRPr="006856FF">
        <w:rPr>
          <w:rFonts w:asciiTheme="minorHAnsi" w:hAnsiTheme="minorHAnsi" w:cstheme="minorHAnsi"/>
          <w:sz w:val="22"/>
          <w:szCs w:val="22"/>
        </w:rPr>
        <w:t>for the support person</w:t>
      </w:r>
      <w:r w:rsidR="002B3E0B" w:rsidRPr="006856FF">
        <w:rPr>
          <w:rFonts w:asciiTheme="minorHAnsi" w:hAnsiTheme="minorHAnsi" w:cstheme="minorHAnsi"/>
          <w:sz w:val="22"/>
          <w:szCs w:val="22"/>
        </w:rPr>
        <w:t>,</w:t>
      </w:r>
      <w:r w:rsidR="00247FF9" w:rsidRPr="006856FF">
        <w:rPr>
          <w:rFonts w:asciiTheme="minorHAnsi" w:hAnsiTheme="minorHAnsi" w:cstheme="minorHAnsi"/>
          <w:sz w:val="22"/>
          <w:szCs w:val="22"/>
        </w:rPr>
        <w:t xml:space="preserve"> should a question arise during a test session</w:t>
      </w:r>
      <w:r w:rsidR="00CA2D45" w:rsidRPr="006856FF">
        <w:rPr>
          <w:rFonts w:asciiTheme="minorHAnsi" w:hAnsiTheme="minorHAnsi" w:cstheme="minorHAnsi"/>
          <w:sz w:val="22"/>
          <w:szCs w:val="22"/>
        </w:rPr>
        <w:t>.</w:t>
      </w:r>
      <w:r w:rsidRPr="006856FF">
        <w:rPr>
          <w:rFonts w:asciiTheme="minorHAnsi" w:hAnsiTheme="minorHAnsi" w:cstheme="minorHAnsi"/>
          <w:sz w:val="22"/>
          <w:szCs w:val="22"/>
        </w:rPr>
        <w:t xml:space="preserve"> Refer to </w:t>
      </w:r>
      <w:r w:rsidR="002B3E0B" w:rsidRPr="006856FF">
        <w:rPr>
          <w:rFonts w:asciiTheme="minorHAnsi" w:hAnsiTheme="minorHAnsi" w:cstheme="minorHAnsi"/>
          <w:sz w:val="22"/>
          <w:szCs w:val="22"/>
        </w:rPr>
        <w:t>the</w:t>
      </w:r>
      <w:r w:rsidRPr="006856FF">
        <w:rPr>
          <w:rFonts w:asciiTheme="minorHAnsi" w:hAnsiTheme="minorHAnsi" w:cstheme="minorHAnsi"/>
          <w:sz w:val="22"/>
          <w:szCs w:val="22"/>
        </w:rPr>
        <w:t xml:space="preserve"> </w:t>
      </w:r>
      <w:r w:rsidRPr="006856FF">
        <w:rPr>
          <w:rFonts w:ascii="Segoe UI Semibold" w:hAnsi="Segoe UI Semibold" w:cs="Segoe UI Semibold"/>
          <w:i/>
          <w:iCs/>
          <w:sz w:val="22"/>
          <w:szCs w:val="22"/>
        </w:rPr>
        <w:t>Testing Schedules</w:t>
      </w:r>
      <w:r w:rsidRPr="006856FF">
        <w:rPr>
          <w:rFonts w:asciiTheme="minorHAnsi" w:hAnsiTheme="minorHAnsi" w:cstheme="minorHAnsi"/>
          <w:sz w:val="22"/>
          <w:szCs w:val="22"/>
        </w:rPr>
        <w:t xml:space="preserve"> </w:t>
      </w:r>
      <w:r w:rsidR="002B3E0B" w:rsidRPr="006856FF">
        <w:rPr>
          <w:rFonts w:asciiTheme="minorHAnsi" w:hAnsiTheme="minorHAnsi" w:cstheme="minorHAnsi"/>
          <w:sz w:val="22"/>
          <w:szCs w:val="22"/>
        </w:rPr>
        <w:t xml:space="preserve">section </w:t>
      </w:r>
      <w:r w:rsidR="00493576" w:rsidRPr="006856FF">
        <w:rPr>
          <w:rFonts w:asciiTheme="minorHAnsi" w:hAnsiTheme="minorHAnsi" w:cstheme="minorHAnsi"/>
          <w:sz w:val="22"/>
          <w:szCs w:val="22"/>
        </w:rPr>
        <w:t xml:space="preserve">of this document </w:t>
      </w:r>
      <w:r w:rsidR="002B3E0B" w:rsidRPr="006856FF">
        <w:rPr>
          <w:rFonts w:asciiTheme="minorHAnsi" w:hAnsiTheme="minorHAnsi" w:cstheme="minorHAnsi"/>
          <w:sz w:val="22"/>
          <w:szCs w:val="22"/>
        </w:rPr>
        <w:t>for</w:t>
      </w:r>
      <w:r w:rsidRPr="006856FF">
        <w:rPr>
          <w:rFonts w:asciiTheme="minorHAnsi" w:hAnsiTheme="minorHAnsi" w:cstheme="minorHAnsi"/>
          <w:sz w:val="22"/>
          <w:szCs w:val="22"/>
        </w:rPr>
        <w:t xml:space="preserve"> information </w:t>
      </w:r>
      <w:r w:rsidR="00493576" w:rsidRPr="006856FF">
        <w:rPr>
          <w:rFonts w:asciiTheme="minorHAnsi" w:hAnsiTheme="minorHAnsi" w:cstheme="minorHAnsi"/>
          <w:sz w:val="22"/>
          <w:szCs w:val="22"/>
        </w:rPr>
        <w:t>to</w:t>
      </w:r>
      <w:r w:rsidRPr="006856FF">
        <w:rPr>
          <w:rFonts w:asciiTheme="minorHAnsi" w:hAnsiTheme="minorHAnsi" w:cstheme="minorHAnsi"/>
          <w:sz w:val="22"/>
          <w:szCs w:val="22"/>
        </w:rPr>
        <w:t xml:space="preserve"> </w:t>
      </w:r>
      <w:r w:rsidR="002B480E" w:rsidRPr="006856FF">
        <w:rPr>
          <w:rFonts w:asciiTheme="minorHAnsi" w:hAnsiTheme="minorHAnsi" w:cstheme="minorHAnsi"/>
          <w:sz w:val="22"/>
          <w:szCs w:val="22"/>
        </w:rPr>
        <w:t xml:space="preserve">add to the </w:t>
      </w:r>
      <w:r w:rsidRPr="006856FF">
        <w:rPr>
          <w:rFonts w:asciiTheme="minorHAnsi" w:hAnsiTheme="minorHAnsi" w:cstheme="minorHAnsi"/>
          <w:sz w:val="22"/>
          <w:szCs w:val="22"/>
        </w:rPr>
        <w:t>schedule.</w:t>
      </w:r>
    </w:p>
    <w:p w14:paraId="4DEEF4B7" w14:textId="551DBD2F" w:rsidR="009F3A9A" w:rsidRPr="00FD1DF1" w:rsidRDefault="009F3A9A" w:rsidP="00E91F2E">
      <w:pPr>
        <w:pStyle w:val="SubSubHeader"/>
        <w:numPr>
          <w:ilvl w:val="0"/>
          <w:numId w:val="8"/>
        </w:numPr>
        <w:rPr>
          <w:sz w:val="22"/>
          <w:szCs w:val="22"/>
        </w:rPr>
      </w:pPr>
      <w:r w:rsidRPr="00FD1DF1">
        <w:rPr>
          <w:sz w:val="22"/>
          <w:szCs w:val="22"/>
        </w:rPr>
        <w:t xml:space="preserve">District </w:t>
      </w:r>
      <w:r w:rsidR="00637543" w:rsidRPr="00FD1DF1">
        <w:rPr>
          <w:sz w:val="22"/>
          <w:szCs w:val="22"/>
        </w:rPr>
        <w:t>L</w:t>
      </w:r>
      <w:r w:rsidRPr="00FD1DF1">
        <w:rPr>
          <w:sz w:val="22"/>
          <w:szCs w:val="22"/>
        </w:rPr>
        <w:t xml:space="preserve">evel: inventory and sign out and </w:t>
      </w:r>
      <w:r w:rsidR="00D9165F" w:rsidRPr="00FD1DF1">
        <w:rPr>
          <w:sz w:val="22"/>
          <w:szCs w:val="22"/>
        </w:rPr>
        <w:t xml:space="preserve">sign </w:t>
      </w:r>
      <w:r w:rsidR="00E776CB" w:rsidRPr="00FD1DF1">
        <w:rPr>
          <w:sz w:val="22"/>
          <w:szCs w:val="22"/>
        </w:rPr>
        <w:t xml:space="preserve">back </w:t>
      </w:r>
      <w:r w:rsidRPr="00FD1DF1">
        <w:rPr>
          <w:sz w:val="22"/>
          <w:szCs w:val="22"/>
        </w:rPr>
        <w:t>in all secure test material delivered to schools</w:t>
      </w:r>
    </w:p>
    <w:p w14:paraId="1C6C54DF" w14:textId="78AC0343" w:rsidR="006013ED" w:rsidRPr="006856FF" w:rsidRDefault="00787089" w:rsidP="001F1C5E">
      <w:pPr>
        <w:pStyle w:val="Bullet1"/>
        <w:numPr>
          <w:ilvl w:val="0"/>
          <w:numId w:val="0"/>
        </w:numPr>
        <w:spacing w:after="120"/>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timeline, lead person, and person assisting with inventorying materials at the district level. This may also include signing materials out to schools and back </w:t>
      </w:r>
      <w:r w:rsidR="007E2AEC" w:rsidRPr="006856FF">
        <w:rPr>
          <w:rFonts w:asciiTheme="minorHAnsi" w:hAnsiTheme="minorHAnsi" w:cstheme="minorHAnsi"/>
          <w:sz w:val="22"/>
          <w:szCs w:val="22"/>
        </w:rPr>
        <w:t>into</w:t>
      </w:r>
      <w:r w:rsidRPr="006856FF">
        <w:rPr>
          <w:rFonts w:asciiTheme="minorHAnsi" w:hAnsiTheme="minorHAnsi" w:cstheme="minorHAnsi"/>
          <w:sz w:val="22"/>
          <w:szCs w:val="22"/>
        </w:rPr>
        <w:t xml:space="preserve"> the district at the end of </w:t>
      </w:r>
      <w:r w:rsidR="00E02AAE" w:rsidRPr="006856FF">
        <w:rPr>
          <w:rFonts w:asciiTheme="minorHAnsi" w:hAnsiTheme="minorHAnsi" w:cstheme="minorHAnsi"/>
          <w:sz w:val="22"/>
          <w:szCs w:val="22"/>
        </w:rPr>
        <w:t>each</w:t>
      </w:r>
      <w:r w:rsidRPr="006856FF">
        <w:rPr>
          <w:rFonts w:asciiTheme="minorHAnsi" w:hAnsiTheme="minorHAnsi" w:cstheme="minorHAnsi"/>
          <w:sz w:val="22"/>
          <w:szCs w:val="22"/>
        </w:rPr>
        <w:t xml:space="preserve"> school’s test window.</w:t>
      </w:r>
      <w:r w:rsidR="00E2154D" w:rsidRPr="006856FF">
        <w:rPr>
          <w:rFonts w:asciiTheme="minorHAnsi" w:hAnsiTheme="minorHAnsi" w:cstheme="minorHAnsi"/>
          <w:sz w:val="22"/>
          <w:szCs w:val="22"/>
        </w:rPr>
        <w:t xml:space="preserve"> </w:t>
      </w:r>
      <w:r w:rsidR="00F872FD" w:rsidRPr="006856FF">
        <w:rPr>
          <w:rFonts w:asciiTheme="minorHAnsi" w:hAnsiTheme="minorHAnsi" w:cstheme="minorHAnsi"/>
          <w:sz w:val="22"/>
          <w:szCs w:val="22"/>
        </w:rPr>
        <w:t>Immediately s</w:t>
      </w:r>
      <w:r w:rsidR="00E2154D" w:rsidRPr="006856FF">
        <w:rPr>
          <w:rFonts w:asciiTheme="minorHAnsi" w:hAnsiTheme="minorHAnsi" w:cstheme="minorHAnsi"/>
          <w:sz w:val="22"/>
          <w:szCs w:val="22"/>
        </w:rPr>
        <w:t>tore materials securely.</w:t>
      </w:r>
    </w:p>
    <w:p w14:paraId="1A53184A" w14:textId="32718CAE" w:rsidR="009F3A9A" w:rsidRPr="00FD1DF1" w:rsidRDefault="009F3A9A" w:rsidP="00E91F2E">
      <w:pPr>
        <w:pStyle w:val="SubSubHeader"/>
        <w:numPr>
          <w:ilvl w:val="0"/>
          <w:numId w:val="8"/>
        </w:numPr>
        <w:rPr>
          <w:sz w:val="22"/>
          <w:szCs w:val="22"/>
        </w:rPr>
      </w:pPr>
      <w:r w:rsidRPr="00FD1DF1">
        <w:rPr>
          <w:sz w:val="22"/>
          <w:szCs w:val="22"/>
        </w:rPr>
        <w:t xml:space="preserve">School </w:t>
      </w:r>
      <w:r w:rsidR="00637543" w:rsidRPr="00FD1DF1">
        <w:rPr>
          <w:sz w:val="22"/>
          <w:szCs w:val="22"/>
        </w:rPr>
        <w:t>L</w:t>
      </w:r>
      <w:r w:rsidRPr="00FD1DF1">
        <w:rPr>
          <w:sz w:val="22"/>
          <w:szCs w:val="22"/>
        </w:rPr>
        <w:t>evel: inventory secure material as it arrives in school</w:t>
      </w:r>
      <w:r w:rsidR="00637543" w:rsidRPr="00FD1DF1">
        <w:rPr>
          <w:sz w:val="22"/>
          <w:szCs w:val="22"/>
        </w:rPr>
        <w:t xml:space="preserve"> and is checked out and back in by TAs</w:t>
      </w:r>
    </w:p>
    <w:p w14:paraId="71CA294B" w14:textId="2CAAF5DD" w:rsidR="005A30C1" w:rsidRPr="006856FF" w:rsidRDefault="00187AF1" w:rsidP="000A49A7">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lead person, and person assisting with inventorying materials at the school level.</w:t>
      </w:r>
      <w:r w:rsidR="00E2154D" w:rsidRPr="006856FF">
        <w:rPr>
          <w:rFonts w:asciiTheme="minorHAnsi" w:hAnsiTheme="minorHAnsi" w:cstheme="minorHAnsi"/>
          <w:sz w:val="22"/>
          <w:szCs w:val="22"/>
        </w:rPr>
        <w:t xml:space="preserve"> </w:t>
      </w:r>
      <w:r w:rsidR="00F872FD" w:rsidRPr="006856FF">
        <w:rPr>
          <w:rFonts w:asciiTheme="minorHAnsi" w:hAnsiTheme="minorHAnsi" w:cstheme="minorHAnsi"/>
          <w:sz w:val="22"/>
          <w:szCs w:val="22"/>
        </w:rPr>
        <w:t>Immediately s</w:t>
      </w:r>
      <w:r w:rsidR="00E2154D" w:rsidRPr="006856FF">
        <w:rPr>
          <w:rFonts w:asciiTheme="minorHAnsi" w:hAnsiTheme="minorHAnsi" w:cstheme="minorHAnsi"/>
          <w:sz w:val="22"/>
          <w:szCs w:val="22"/>
        </w:rPr>
        <w:t>tore materials securely.</w:t>
      </w:r>
    </w:p>
    <w:p w14:paraId="2FF03EE3" w14:textId="66A39F32" w:rsidR="00DC4AD9" w:rsidRPr="00FD1DF1" w:rsidRDefault="00E2154D" w:rsidP="00E91F2E">
      <w:pPr>
        <w:pStyle w:val="SubSubHeader"/>
        <w:numPr>
          <w:ilvl w:val="0"/>
          <w:numId w:val="8"/>
        </w:numPr>
        <w:rPr>
          <w:sz w:val="22"/>
          <w:szCs w:val="22"/>
        </w:rPr>
      </w:pPr>
      <w:r>
        <w:rPr>
          <w:sz w:val="22"/>
          <w:szCs w:val="22"/>
        </w:rPr>
        <w:t xml:space="preserve">School Level: </w:t>
      </w:r>
      <w:r w:rsidR="00DC4AD9" w:rsidRPr="00FD1DF1">
        <w:rPr>
          <w:sz w:val="22"/>
          <w:szCs w:val="22"/>
        </w:rPr>
        <w:t xml:space="preserve">Prepare, package, and distribute </w:t>
      </w:r>
      <w:r w:rsidR="00DC4AD9" w:rsidRPr="000A49A7">
        <w:rPr>
          <w:b/>
          <w:bCs/>
          <w:sz w:val="22"/>
          <w:szCs w:val="22"/>
        </w:rPr>
        <w:t>nonsecure</w:t>
      </w:r>
      <w:r w:rsidR="00DC4AD9" w:rsidRPr="00FD1DF1">
        <w:rPr>
          <w:sz w:val="22"/>
          <w:szCs w:val="22"/>
        </w:rPr>
        <w:t xml:space="preserve"> test materials to testing locations</w:t>
      </w:r>
    </w:p>
    <w:p w14:paraId="2EA95C83" w14:textId="77777777" w:rsidR="00DC4AD9" w:rsidRPr="006856FF" w:rsidRDefault="00DC4AD9"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lead person, and person assisting with pulling together the non-secure materials required for each test session. This may require:</w:t>
      </w:r>
    </w:p>
    <w:p w14:paraId="19E7A9D4" w14:textId="3408D786" w:rsidR="00B45190" w:rsidRDefault="00DC4AD9" w:rsidP="00E91F2E">
      <w:pPr>
        <w:pStyle w:val="ListParagraph"/>
        <w:numPr>
          <w:ilvl w:val="0"/>
          <w:numId w:val="9"/>
        </w:numPr>
        <w:spacing w:after="40"/>
        <w:ind w:left="1440"/>
        <w:rPr>
          <w:color w:val="40403D" w:themeColor="text1"/>
          <w:sz w:val="22"/>
          <w:szCs w:val="22"/>
        </w:rPr>
      </w:pPr>
      <w:r w:rsidRPr="006856FF">
        <w:rPr>
          <w:rFonts w:cstheme="minorHAnsi"/>
          <w:color w:val="40403D" w:themeColor="text1"/>
          <w:sz w:val="22"/>
          <w:szCs w:val="22"/>
        </w:rPr>
        <w:t>Printing non-secure materials from the</w:t>
      </w:r>
      <w:r w:rsidRPr="00FD1DF1">
        <w:rPr>
          <w:color w:val="40403D" w:themeColor="text1"/>
          <w:sz w:val="22"/>
          <w:szCs w:val="22"/>
        </w:rPr>
        <w:t xml:space="preserve"> </w:t>
      </w:r>
      <w:hyperlink r:id="rId19" w:history="1">
        <w:r w:rsidR="000A49A7" w:rsidRPr="000A49A7">
          <w:rPr>
            <w:rStyle w:val="Hyperlink"/>
            <w:color w:val="2E6168" w:themeColor="accent4" w:themeShade="80"/>
            <w:sz w:val="22"/>
            <w:szCs w:val="22"/>
          </w:rPr>
          <w:t>WCAP Portal</w:t>
        </w:r>
      </w:hyperlink>
      <w:r w:rsidRPr="00FD1DF1">
        <w:rPr>
          <w:color w:val="40403D" w:themeColor="text1"/>
          <w:sz w:val="22"/>
          <w:szCs w:val="22"/>
        </w:rPr>
        <w:t xml:space="preserve"> and packaging for individual test sessions. Consult the </w:t>
      </w:r>
      <w:r w:rsidR="00925E75" w:rsidRPr="006856FF">
        <w:rPr>
          <w:rFonts w:ascii="Segoe UI Semibold" w:hAnsi="Segoe UI Semibold" w:cs="Segoe UI Semibold"/>
          <w:color w:val="40403D" w:themeColor="text1"/>
          <w:sz w:val="22"/>
          <w:szCs w:val="22"/>
        </w:rPr>
        <w:t>Ancillary Materials</w:t>
      </w:r>
      <w:r w:rsidR="00925E75" w:rsidRPr="00FD1DF1">
        <w:rPr>
          <w:color w:val="40403D" w:themeColor="text1"/>
          <w:sz w:val="22"/>
          <w:szCs w:val="22"/>
        </w:rPr>
        <w:t xml:space="preserve"> section (Table 3) of the </w:t>
      </w:r>
      <w:r w:rsidRPr="00FD1DF1">
        <w:rPr>
          <w:color w:val="40403D" w:themeColor="text1"/>
          <w:sz w:val="22"/>
          <w:szCs w:val="22"/>
        </w:rPr>
        <w:t xml:space="preserve">TCM to assist in planning for material quantities. </w:t>
      </w:r>
      <w:r w:rsidR="000A49A7">
        <w:rPr>
          <w:color w:val="40403D" w:themeColor="text1"/>
          <w:sz w:val="22"/>
          <w:szCs w:val="22"/>
        </w:rPr>
        <w:t>Review</w:t>
      </w:r>
      <w:r w:rsidR="000A49A7" w:rsidRPr="00FD1DF1">
        <w:rPr>
          <w:color w:val="40403D" w:themeColor="text1"/>
          <w:sz w:val="22"/>
          <w:szCs w:val="22"/>
        </w:rPr>
        <w:t xml:space="preserve"> </w:t>
      </w:r>
      <w:r w:rsidRPr="00FD1DF1">
        <w:rPr>
          <w:color w:val="40403D" w:themeColor="text1"/>
          <w:sz w:val="22"/>
          <w:szCs w:val="22"/>
        </w:rPr>
        <w:t xml:space="preserve">the GTSA for </w:t>
      </w:r>
      <w:r w:rsidR="000A49A7">
        <w:rPr>
          <w:color w:val="40403D" w:themeColor="text1"/>
          <w:sz w:val="22"/>
          <w:szCs w:val="22"/>
        </w:rPr>
        <w:t xml:space="preserve">information on </w:t>
      </w:r>
      <w:r w:rsidRPr="00FD1DF1">
        <w:rPr>
          <w:color w:val="40403D" w:themeColor="text1"/>
          <w:sz w:val="22"/>
          <w:szCs w:val="22"/>
        </w:rPr>
        <w:t xml:space="preserve">compliance </w:t>
      </w:r>
      <w:r w:rsidR="000A49A7">
        <w:rPr>
          <w:color w:val="40403D" w:themeColor="text1"/>
          <w:sz w:val="22"/>
          <w:szCs w:val="22"/>
        </w:rPr>
        <w:t>when using</w:t>
      </w:r>
      <w:r w:rsidR="000A49A7" w:rsidRPr="00FD1DF1">
        <w:rPr>
          <w:color w:val="40403D" w:themeColor="text1"/>
          <w:sz w:val="22"/>
          <w:szCs w:val="22"/>
        </w:rPr>
        <w:t xml:space="preserve"> </w:t>
      </w:r>
      <w:r w:rsidRPr="00FD1DF1">
        <w:rPr>
          <w:color w:val="40403D" w:themeColor="text1"/>
          <w:sz w:val="22"/>
          <w:szCs w:val="22"/>
        </w:rPr>
        <w:t>ancillary materials and accessibility features.</w:t>
      </w:r>
    </w:p>
    <w:p w14:paraId="1778DF7D" w14:textId="5240F2F7" w:rsidR="00DC4AD9" w:rsidRPr="00FD1DF1" w:rsidRDefault="00E2154D" w:rsidP="00E91F2E">
      <w:pPr>
        <w:pStyle w:val="SubSubHeader"/>
        <w:numPr>
          <w:ilvl w:val="0"/>
          <w:numId w:val="8"/>
        </w:numPr>
        <w:rPr>
          <w:sz w:val="22"/>
          <w:szCs w:val="22"/>
        </w:rPr>
      </w:pPr>
      <w:r>
        <w:rPr>
          <w:sz w:val="22"/>
          <w:szCs w:val="22"/>
        </w:rPr>
        <w:lastRenderedPageBreak/>
        <w:t xml:space="preserve">School Level: </w:t>
      </w:r>
      <w:r w:rsidR="00DC4AD9" w:rsidRPr="00FD1DF1">
        <w:rPr>
          <w:sz w:val="22"/>
          <w:szCs w:val="22"/>
        </w:rPr>
        <w:t xml:space="preserve">Prepare and package </w:t>
      </w:r>
      <w:r w:rsidR="00DC4AD9" w:rsidRPr="000A49A7">
        <w:rPr>
          <w:b/>
          <w:bCs/>
          <w:sz w:val="22"/>
          <w:szCs w:val="22"/>
        </w:rPr>
        <w:t>secure</w:t>
      </w:r>
      <w:r w:rsidR="00DC4AD9" w:rsidRPr="00FD1DF1">
        <w:rPr>
          <w:sz w:val="22"/>
          <w:szCs w:val="22"/>
        </w:rPr>
        <w:t xml:space="preserve"> test materials for each test session. </w:t>
      </w:r>
      <w:r w:rsidR="000A49A7">
        <w:rPr>
          <w:sz w:val="22"/>
          <w:szCs w:val="22"/>
        </w:rPr>
        <w:t>Sign out and sign back in materials delivered to TAs.</w:t>
      </w:r>
    </w:p>
    <w:p w14:paraId="13228C0A" w14:textId="20B5CBEB" w:rsidR="00DC4AD9" w:rsidRPr="006856FF" w:rsidRDefault="00072713"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lead person, and person assisting with pulling together the secure materials required for each test session. This may require</w:t>
      </w:r>
      <w:r w:rsidR="006663A2" w:rsidRPr="006856FF">
        <w:rPr>
          <w:rFonts w:asciiTheme="minorHAnsi" w:hAnsiTheme="minorHAnsi" w:cstheme="minorHAnsi"/>
          <w:sz w:val="22"/>
          <w:szCs w:val="22"/>
        </w:rPr>
        <w:t xml:space="preserve"> </w:t>
      </w:r>
      <w:r w:rsidR="00493576" w:rsidRPr="006856FF">
        <w:rPr>
          <w:rFonts w:asciiTheme="minorHAnsi" w:hAnsiTheme="minorHAnsi" w:cstheme="minorHAnsi"/>
          <w:sz w:val="22"/>
          <w:szCs w:val="22"/>
        </w:rPr>
        <w:t>p</w:t>
      </w:r>
      <w:r w:rsidR="00DC4AD9" w:rsidRPr="006856FF">
        <w:rPr>
          <w:rFonts w:asciiTheme="minorHAnsi" w:hAnsiTheme="minorHAnsi" w:cstheme="minorHAnsi"/>
          <w:sz w:val="22"/>
          <w:szCs w:val="22"/>
        </w:rPr>
        <w:t>rint</w:t>
      </w:r>
      <w:r w:rsidRPr="006856FF">
        <w:rPr>
          <w:rFonts w:asciiTheme="minorHAnsi" w:hAnsiTheme="minorHAnsi" w:cstheme="minorHAnsi"/>
          <w:sz w:val="22"/>
          <w:szCs w:val="22"/>
        </w:rPr>
        <w:t>ing</w:t>
      </w:r>
      <w:r w:rsidR="00DC4AD9" w:rsidRPr="006856FF">
        <w:rPr>
          <w:rFonts w:asciiTheme="minorHAnsi" w:hAnsiTheme="minorHAnsi" w:cstheme="minorHAnsi"/>
          <w:sz w:val="22"/>
          <w:szCs w:val="22"/>
        </w:rPr>
        <w:t xml:space="preserve"> administration appropriate </w:t>
      </w:r>
      <w:r w:rsidR="00DC4AD9" w:rsidRPr="006856FF">
        <w:rPr>
          <w:rFonts w:asciiTheme="minorHAnsi" w:hAnsiTheme="minorHAnsi" w:cstheme="minorHAnsi"/>
          <w:i/>
          <w:sz w:val="22"/>
          <w:szCs w:val="22"/>
        </w:rPr>
        <w:t>TA Script of Student Directions</w:t>
      </w:r>
      <w:r w:rsidR="00DC4AD9" w:rsidRPr="006856FF">
        <w:rPr>
          <w:rFonts w:asciiTheme="minorHAnsi" w:hAnsiTheme="minorHAnsi" w:cstheme="minorHAnsi"/>
          <w:sz w:val="22"/>
          <w:szCs w:val="22"/>
        </w:rPr>
        <w:t>.</w:t>
      </w:r>
      <w:r w:rsidR="0056490E" w:rsidRPr="006856FF">
        <w:rPr>
          <w:rFonts w:asciiTheme="minorHAnsi" w:hAnsiTheme="minorHAnsi" w:cstheme="minorHAnsi"/>
          <w:sz w:val="22"/>
          <w:szCs w:val="22"/>
        </w:rPr>
        <w:t xml:space="preserve"> The Secure </w:t>
      </w:r>
      <w:r w:rsidR="0056490E" w:rsidRPr="006856FF">
        <w:rPr>
          <w:rFonts w:asciiTheme="minorHAnsi" w:hAnsiTheme="minorHAnsi" w:cstheme="minorHAnsi"/>
          <w:i/>
          <w:sz w:val="22"/>
          <w:szCs w:val="22"/>
        </w:rPr>
        <w:t>TA Scripts</w:t>
      </w:r>
      <w:r w:rsidR="0056490E" w:rsidRPr="006856FF">
        <w:rPr>
          <w:rFonts w:asciiTheme="minorHAnsi" w:hAnsiTheme="minorHAnsi" w:cstheme="minorHAnsi"/>
          <w:sz w:val="22"/>
          <w:szCs w:val="22"/>
        </w:rPr>
        <w:t xml:space="preserve"> for paper testers will arrive with the test material shipment from </w:t>
      </w:r>
      <w:r w:rsidR="00E2154D" w:rsidRPr="006856FF">
        <w:rPr>
          <w:rFonts w:asciiTheme="minorHAnsi" w:hAnsiTheme="minorHAnsi" w:cstheme="minorHAnsi"/>
          <w:sz w:val="22"/>
          <w:szCs w:val="22"/>
        </w:rPr>
        <w:t>the test vendor</w:t>
      </w:r>
      <w:r w:rsidR="0056490E" w:rsidRPr="006856FF">
        <w:rPr>
          <w:rFonts w:asciiTheme="minorHAnsi" w:hAnsiTheme="minorHAnsi" w:cstheme="minorHAnsi"/>
          <w:sz w:val="22"/>
          <w:szCs w:val="22"/>
        </w:rPr>
        <w:t>.</w:t>
      </w:r>
      <w:r w:rsidR="001F1C5E" w:rsidRPr="006856FF">
        <w:rPr>
          <w:rFonts w:asciiTheme="minorHAnsi" w:hAnsiTheme="minorHAnsi" w:cstheme="minorHAnsi"/>
          <w:sz w:val="22"/>
          <w:szCs w:val="22"/>
        </w:rPr>
        <w:t xml:space="preserve"> This also includes:</w:t>
      </w:r>
    </w:p>
    <w:p w14:paraId="2F631601" w14:textId="4561C998" w:rsidR="00DC4AD9" w:rsidRPr="006856FF" w:rsidRDefault="00DC4AD9" w:rsidP="00E91F2E">
      <w:pPr>
        <w:pStyle w:val="ListParagraph"/>
        <w:numPr>
          <w:ilvl w:val="0"/>
          <w:numId w:val="9"/>
        </w:numPr>
        <w:spacing w:after="40"/>
        <w:ind w:left="1440"/>
        <w:rPr>
          <w:rFonts w:cstheme="minorHAnsi"/>
          <w:color w:val="40403D" w:themeColor="text1"/>
          <w:sz w:val="22"/>
          <w:szCs w:val="22"/>
        </w:rPr>
      </w:pPr>
      <w:r w:rsidRPr="006856FF">
        <w:rPr>
          <w:rFonts w:cstheme="minorHAnsi"/>
          <w:color w:val="40403D" w:themeColor="text1"/>
          <w:sz w:val="22"/>
          <w:szCs w:val="22"/>
        </w:rPr>
        <w:t>Print</w:t>
      </w:r>
      <w:r w:rsidR="00072713" w:rsidRPr="006856FF">
        <w:rPr>
          <w:rFonts w:cstheme="minorHAnsi"/>
          <w:color w:val="40403D" w:themeColor="text1"/>
          <w:sz w:val="22"/>
          <w:szCs w:val="22"/>
        </w:rPr>
        <w:t>ing</w:t>
      </w:r>
      <w:r w:rsidRPr="006856FF">
        <w:rPr>
          <w:rFonts w:cstheme="minorHAnsi"/>
          <w:color w:val="40403D" w:themeColor="text1"/>
          <w:sz w:val="22"/>
          <w:szCs w:val="22"/>
        </w:rPr>
        <w:t xml:space="preserve"> test tickets for each session.</w:t>
      </w:r>
    </w:p>
    <w:p w14:paraId="074FEAF3" w14:textId="566FE7C6" w:rsidR="00DC4AD9" w:rsidRPr="006856FF" w:rsidRDefault="00072713" w:rsidP="00E91F2E">
      <w:pPr>
        <w:pStyle w:val="ListParagraph"/>
        <w:numPr>
          <w:ilvl w:val="0"/>
          <w:numId w:val="9"/>
        </w:numPr>
        <w:spacing w:after="40"/>
        <w:ind w:left="1440"/>
        <w:rPr>
          <w:rFonts w:cstheme="minorHAnsi"/>
          <w:color w:val="40403D" w:themeColor="text1"/>
          <w:sz w:val="22"/>
          <w:szCs w:val="22"/>
        </w:rPr>
      </w:pPr>
      <w:r w:rsidRPr="006856FF">
        <w:rPr>
          <w:rFonts w:cstheme="minorHAnsi"/>
          <w:color w:val="40403D" w:themeColor="text1"/>
          <w:sz w:val="22"/>
          <w:szCs w:val="22"/>
        </w:rPr>
        <w:t>Providing</w:t>
      </w:r>
      <w:r w:rsidR="00DC4AD9" w:rsidRPr="006856FF">
        <w:rPr>
          <w:rFonts w:cstheme="minorHAnsi"/>
          <w:color w:val="40403D" w:themeColor="text1"/>
          <w:sz w:val="22"/>
          <w:szCs w:val="22"/>
        </w:rPr>
        <w:t xml:space="preserve"> a list of students for each session </w:t>
      </w:r>
      <w:r w:rsidR="00E02AAE" w:rsidRPr="006856FF">
        <w:rPr>
          <w:rFonts w:cstheme="minorHAnsi"/>
          <w:color w:val="40403D" w:themeColor="text1"/>
          <w:sz w:val="22"/>
          <w:szCs w:val="22"/>
        </w:rPr>
        <w:t>that</w:t>
      </w:r>
      <w:r w:rsidR="00DC4AD9" w:rsidRPr="006856FF">
        <w:rPr>
          <w:rFonts w:cstheme="minorHAnsi"/>
          <w:color w:val="40403D" w:themeColor="text1"/>
          <w:sz w:val="22"/>
          <w:szCs w:val="22"/>
        </w:rPr>
        <w:t xml:space="preserve"> identif</w:t>
      </w:r>
      <w:r w:rsidR="00E02AAE" w:rsidRPr="006856FF">
        <w:rPr>
          <w:rFonts w:cstheme="minorHAnsi"/>
          <w:color w:val="40403D" w:themeColor="text1"/>
          <w:sz w:val="22"/>
          <w:szCs w:val="22"/>
        </w:rPr>
        <w:t>ies</w:t>
      </w:r>
      <w:r w:rsidR="00DC4AD9" w:rsidRPr="006856FF">
        <w:rPr>
          <w:rFonts w:cstheme="minorHAnsi"/>
          <w:color w:val="40403D" w:themeColor="text1"/>
          <w:sz w:val="22"/>
          <w:szCs w:val="22"/>
        </w:rPr>
        <w:t xml:space="preserve"> unique test settings </w:t>
      </w:r>
      <w:r w:rsidR="00E02AAE" w:rsidRPr="006856FF">
        <w:rPr>
          <w:rFonts w:cstheme="minorHAnsi"/>
          <w:color w:val="40403D" w:themeColor="text1"/>
          <w:sz w:val="22"/>
          <w:szCs w:val="22"/>
        </w:rPr>
        <w:t>and</w:t>
      </w:r>
      <w:r w:rsidR="00DC4AD9" w:rsidRPr="006856FF">
        <w:rPr>
          <w:rFonts w:cstheme="minorHAnsi"/>
          <w:color w:val="40403D" w:themeColor="text1"/>
          <w:sz w:val="22"/>
          <w:szCs w:val="22"/>
        </w:rPr>
        <w:t xml:space="preserve"> accessibility features.</w:t>
      </w:r>
    </w:p>
    <w:p w14:paraId="1FF523CD" w14:textId="6304879D" w:rsidR="00DC4AD9" w:rsidRPr="006856FF" w:rsidRDefault="00DC4AD9" w:rsidP="00E91F2E">
      <w:pPr>
        <w:pStyle w:val="ListParagraph"/>
        <w:numPr>
          <w:ilvl w:val="0"/>
          <w:numId w:val="9"/>
        </w:numPr>
        <w:spacing w:after="40"/>
        <w:ind w:left="1440"/>
        <w:rPr>
          <w:rFonts w:cstheme="minorHAnsi"/>
          <w:color w:val="40403D" w:themeColor="text1"/>
          <w:sz w:val="22"/>
          <w:szCs w:val="22"/>
        </w:rPr>
      </w:pPr>
      <w:r w:rsidRPr="006856FF">
        <w:rPr>
          <w:rFonts w:cstheme="minorHAnsi"/>
          <w:color w:val="40403D" w:themeColor="text1"/>
          <w:sz w:val="22"/>
          <w:szCs w:val="22"/>
        </w:rPr>
        <w:t>Assign</w:t>
      </w:r>
      <w:r w:rsidR="00072713" w:rsidRPr="006856FF">
        <w:rPr>
          <w:rFonts w:cstheme="minorHAnsi"/>
          <w:color w:val="40403D" w:themeColor="text1"/>
          <w:sz w:val="22"/>
          <w:szCs w:val="22"/>
        </w:rPr>
        <w:t>ing</w:t>
      </w:r>
      <w:r w:rsidRPr="006856FF">
        <w:rPr>
          <w:rFonts w:cstheme="minorHAnsi"/>
          <w:color w:val="40403D" w:themeColor="text1"/>
          <w:sz w:val="22"/>
          <w:szCs w:val="22"/>
        </w:rPr>
        <w:t xml:space="preserve"> </w:t>
      </w:r>
      <w:r w:rsidR="00E02AAE" w:rsidRPr="006856FF">
        <w:rPr>
          <w:rFonts w:cstheme="minorHAnsi"/>
          <w:color w:val="40403D" w:themeColor="text1"/>
          <w:sz w:val="22"/>
          <w:szCs w:val="22"/>
        </w:rPr>
        <w:t>a</w:t>
      </w:r>
      <w:r w:rsidR="00E2154D" w:rsidRPr="006856FF">
        <w:rPr>
          <w:rFonts w:cstheme="minorHAnsi"/>
          <w:color w:val="40403D" w:themeColor="text1"/>
          <w:sz w:val="22"/>
          <w:szCs w:val="22"/>
        </w:rPr>
        <w:t>n accommodated</w:t>
      </w:r>
      <w:r w:rsidR="00E02AAE" w:rsidRPr="006856FF">
        <w:rPr>
          <w:rFonts w:cstheme="minorHAnsi"/>
          <w:color w:val="40403D" w:themeColor="text1"/>
          <w:sz w:val="22"/>
          <w:szCs w:val="22"/>
        </w:rPr>
        <w:t xml:space="preserve"> paper </w:t>
      </w:r>
      <w:r w:rsidRPr="006856FF">
        <w:rPr>
          <w:rFonts w:cstheme="minorHAnsi"/>
          <w:color w:val="40403D" w:themeColor="text1"/>
          <w:sz w:val="22"/>
          <w:szCs w:val="22"/>
        </w:rPr>
        <w:t xml:space="preserve">test book to </w:t>
      </w:r>
      <w:r w:rsidR="00D4611F" w:rsidRPr="006856FF">
        <w:rPr>
          <w:rFonts w:cstheme="minorHAnsi"/>
          <w:color w:val="40403D" w:themeColor="text1"/>
          <w:sz w:val="22"/>
          <w:szCs w:val="22"/>
        </w:rPr>
        <w:t xml:space="preserve">a </w:t>
      </w:r>
      <w:r w:rsidRPr="006856FF">
        <w:rPr>
          <w:rFonts w:cstheme="minorHAnsi"/>
          <w:color w:val="40403D" w:themeColor="text1"/>
          <w:sz w:val="22"/>
          <w:szCs w:val="22"/>
        </w:rPr>
        <w:t xml:space="preserve">student, </w:t>
      </w:r>
      <w:r w:rsidR="00002247" w:rsidRPr="006856FF">
        <w:rPr>
          <w:rFonts w:cstheme="minorHAnsi"/>
          <w:color w:val="40403D" w:themeColor="text1"/>
          <w:sz w:val="22"/>
          <w:szCs w:val="22"/>
        </w:rPr>
        <w:t>as documented</w:t>
      </w:r>
      <w:r w:rsidRPr="006856FF">
        <w:rPr>
          <w:rFonts w:cstheme="minorHAnsi"/>
          <w:color w:val="40403D" w:themeColor="text1"/>
          <w:sz w:val="22"/>
          <w:szCs w:val="22"/>
        </w:rPr>
        <w:t>.</w:t>
      </w:r>
    </w:p>
    <w:p w14:paraId="1D4A024F" w14:textId="77777777" w:rsidR="000A49A7" w:rsidRPr="006856FF" w:rsidRDefault="000A49A7" w:rsidP="00E91F2E">
      <w:pPr>
        <w:pStyle w:val="ListParagraph"/>
        <w:numPr>
          <w:ilvl w:val="0"/>
          <w:numId w:val="9"/>
        </w:numPr>
        <w:ind w:left="1440"/>
        <w:rPr>
          <w:rFonts w:cstheme="minorHAnsi"/>
          <w:color w:val="40403D" w:themeColor="text1"/>
          <w:sz w:val="22"/>
          <w:szCs w:val="22"/>
        </w:rPr>
      </w:pPr>
      <w:r w:rsidRPr="006856FF">
        <w:rPr>
          <w:rFonts w:cstheme="minorHAnsi"/>
          <w:color w:val="40403D" w:themeColor="text1"/>
          <w:sz w:val="22"/>
          <w:szCs w:val="22"/>
        </w:rPr>
        <w:t>Signing materials out to TAs just prior to the current test session and back in after completion of that test session.</w:t>
      </w:r>
    </w:p>
    <w:p w14:paraId="54FA9801" w14:textId="5EF14D6F" w:rsidR="000A49A7" w:rsidRPr="006856FF" w:rsidRDefault="000A49A7" w:rsidP="00E91F2E">
      <w:pPr>
        <w:pStyle w:val="ListParagraph"/>
        <w:numPr>
          <w:ilvl w:val="0"/>
          <w:numId w:val="9"/>
        </w:numPr>
        <w:spacing w:after="40"/>
        <w:ind w:left="1440"/>
        <w:rPr>
          <w:rFonts w:cstheme="minorHAnsi"/>
          <w:color w:val="40403D" w:themeColor="text1"/>
          <w:sz w:val="22"/>
          <w:szCs w:val="22"/>
        </w:rPr>
      </w:pPr>
      <w:r w:rsidRPr="006856FF">
        <w:rPr>
          <w:rFonts w:cstheme="minorHAnsi"/>
          <w:color w:val="40403D" w:themeColor="text1"/>
          <w:sz w:val="22"/>
          <w:szCs w:val="22"/>
        </w:rPr>
        <w:t>The secure destruction of ancillary materials provided to students during a test session.</w:t>
      </w:r>
    </w:p>
    <w:p w14:paraId="09959AA5" w14:textId="5B9DDA45" w:rsidR="009F3A9A" w:rsidRPr="00FD1DF1" w:rsidRDefault="009F3A9A" w:rsidP="00E91F2E">
      <w:pPr>
        <w:pStyle w:val="SubSubHeader"/>
        <w:numPr>
          <w:ilvl w:val="0"/>
          <w:numId w:val="8"/>
        </w:numPr>
        <w:rPr>
          <w:sz w:val="22"/>
          <w:szCs w:val="22"/>
        </w:rPr>
      </w:pPr>
      <w:r w:rsidRPr="00FD1DF1">
        <w:rPr>
          <w:sz w:val="22"/>
          <w:szCs w:val="22"/>
        </w:rPr>
        <w:t>Monitor test sessions during the test window</w:t>
      </w:r>
    </w:p>
    <w:p w14:paraId="7229FA51" w14:textId="208D87CB" w:rsidR="00022936" w:rsidRPr="006856FF" w:rsidRDefault="00AA3C7C"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timeline, lead person, and person assisting with </w:t>
      </w:r>
      <w:r w:rsidR="002D77F3" w:rsidRPr="006856FF">
        <w:rPr>
          <w:rFonts w:asciiTheme="minorHAnsi" w:hAnsiTheme="minorHAnsi" w:cstheme="minorHAnsi"/>
          <w:sz w:val="22"/>
          <w:szCs w:val="22"/>
        </w:rPr>
        <w:t xml:space="preserve">actively </w:t>
      </w:r>
      <w:r w:rsidRPr="006856FF">
        <w:rPr>
          <w:rFonts w:asciiTheme="minorHAnsi" w:hAnsiTheme="minorHAnsi" w:cstheme="minorHAnsi"/>
          <w:sz w:val="22"/>
          <w:szCs w:val="22"/>
        </w:rPr>
        <w:t>monitoring test sessions during the school’s testing window. This include</w:t>
      </w:r>
      <w:r w:rsidR="008E1C67" w:rsidRPr="006856FF">
        <w:rPr>
          <w:rFonts w:asciiTheme="minorHAnsi" w:hAnsiTheme="minorHAnsi" w:cstheme="minorHAnsi"/>
          <w:sz w:val="22"/>
          <w:szCs w:val="22"/>
        </w:rPr>
        <w:t>s</w:t>
      </w:r>
      <w:r w:rsidRPr="006856FF">
        <w:rPr>
          <w:rFonts w:asciiTheme="minorHAnsi" w:hAnsiTheme="minorHAnsi" w:cstheme="minorHAnsi"/>
          <w:sz w:val="22"/>
          <w:szCs w:val="22"/>
        </w:rPr>
        <w:t xml:space="preserve"> district and school level staff</w:t>
      </w:r>
      <w:r w:rsidR="002D77F3" w:rsidRPr="006856FF">
        <w:rPr>
          <w:rFonts w:asciiTheme="minorHAnsi" w:hAnsiTheme="minorHAnsi" w:cstheme="minorHAnsi"/>
          <w:sz w:val="22"/>
          <w:szCs w:val="22"/>
        </w:rPr>
        <w:t xml:space="preserve"> </w:t>
      </w:r>
      <w:r w:rsidR="00925E75" w:rsidRPr="006856FF">
        <w:rPr>
          <w:rFonts w:asciiTheme="minorHAnsi" w:hAnsiTheme="minorHAnsi" w:cstheme="minorHAnsi"/>
          <w:sz w:val="22"/>
          <w:szCs w:val="22"/>
        </w:rPr>
        <w:t>such as the</w:t>
      </w:r>
      <w:r w:rsidR="002D77F3" w:rsidRPr="006856FF">
        <w:rPr>
          <w:rFonts w:asciiTheme="minorHAnsi" w:hAnsiTheme="minorHAnsi" w:cstheme="minorHAnsi"/>
          <w:sz w:val="22"/>
          <w:szCs w:val="22"/>
        </w:rPr>
        <w:t xml:space="preserve"> principal, </w:t>
      </w:r>
      <w:r w:rsidR="00002247" w:rsidRPr="006856FF">
        <w:rPr>
          <w:rFonts w:asciiTheme="minorHAnsi" w:hAnsiTheme="minorHAnsi" w:cstheme="minorHAnsi"/>
          <w:sz w:val="22"/>
          <w:szCs w:val="22"/>
        </w:rPr>
        <w:t xml:space="preserve">lead </w:t>
      </w:r>
      <w:r w:rsidR="002D77F3" w:rsidRPr="006856FF">
        <w:rPr>
          <w:rFonts w:asciiTheme="minorHAnsi" w:hAnsiTheme="minorHAnsi" w:cstheme="minorHAnsi"/>
          <w:sz w:val="22"/>
          <w:szCs w:val="22"/>
        </w:rPr>
        <w:t xml:space="preserve">school coordinator, and </w:t>
      </w:r>
      <w:r w:rsidR="00E2154D" w:rsidRPr="006856FF">
        <w:rPr>
          <w:rFonts w:asciiTheme="minorHAnsi" w:hAnsiTheme="minorHAnsi" w:cstheme="minorHAnsi"/>
          <w:sz w:val="22"/>
          <w:szCs w:val="22"/>
        </w:rPr>
        <w:t xml:space="preserve">the </w:t>
      </w:r>
      <w:r w:rsidR="002D77F3" w:rsidRPr="006856FF">
        <w:rPr>
          <w:rFonts w:asciiTheme="minorHAnsi" w:hAnsiTheme="minorHAnsi" w:cstheme="minorHAnsi"/>
          <w:sz w:val="22"/>
          <w:szCs w:val="22"/>
        </w:rPr>
        <w:t>DAC</w:t>
      </w:r>
      <w:r w:rsidR="00E2154D" w:rsidRPr="006856FF">
        <w:rPr>
          <w:rFonts w:asciiTheme="minorHAnsi" w:hAnsiTheme="minorHAnsi" w:cstheme="minorHAnsi"/>
          <w:sz w:val="22"/>
          <w:szCs w:val="22"/>
        </w:rPr>
        <w:t xml:space="preserve"> or DA</w:t>
      </w:r>
      <w:r w:rsidR="00CA2D45" w:rsidRPr="006856FF">
        <w:rPr>
          <w:rFonts w:asciiTheme="minorHAnsi" w:hAnsiTheme="minorHAnsi" w:cstheme="minorHAnsi"/>
          <w:sz w:val="22"/>
          <w:szCs w:val="22"/>
        </w:rPr>
        <w:t>.</w:t>
      </w:r>
    </w:p>
    <w:p w14:paraId="53478DC5" w14:textId="7B16A4EA" w:rsidR="00C429A4" w:rsidRPr="00FD1DF1" w:rsidRDefault="00C429A4" w:rsidP="00E91F2E">
      <w:pPr>
        <w:pStyle w:val="SubSubHeader"/>
        <w:numPr>
          <w:ilvl w:val="0"/>
          <w:numId w:val="8"/>
        </w:numPr>
        <w:rPr>
          <w:sz w:val="22"/>
          <w:szCs w:val="22"/>
        </w:rPr>
      </w:pPr>
      <w:r w:rsidRPr="00FD1DF1">
        <w:rPr>
          <w:sz w:val="22"/>
          <w:szCs w:val="22"/>
        </w:rPr>
        <w:t>Ensure student responses have been transcribed from large print and Braille booklets</w:t>
      </w:r>
    </w:p>
    <w:p w14:paraId="2EC1A9DB" w14:textId="74C7062A" w:rsidR="00C429A4" w:rsidRPr="006856FF" w:rsidRDefault="00C429A4"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timeline, lead person, and person </w:t>
      </w:r>
      <w:r w:rsidR="00F05823" w:rsidRPr="006856FF">
        <w:rPr>
          <w:rFonts w:asciiTheme="minorHAnsi" w:hAnsiTheme="minorHAnsi" w:cstheme="minorHAnsi"/>
          <w:sz w:val="22"/>
          <w:szCs w:val="22"/>
        </w:rPr>
        <w:t xml:space="preserve">who will </w:t>
      </w:r>
      <w:r w:rsidRPr="006856FF">
        <w:rPr>
          <w:rFonts w:asciiTheme="minorHAnsi" w:hAnsiTheme="minorHAnsi" w:cstheme="minorHAnsi"/>
          <w:sz w:val="22"/>
          <w:szCs w:val="22"/>
        </w:rPr>
        <w:t xml:space="preserve">assist with </w:t>
      </w:r>
      <w:r w:rsidR="00F05823" w:rsidRPr="006856FF">
        <w:rPr>
          <w:rFonts w:asciiTheme="minorHAnsi" w:hAnsiTheme="minorHAnsi" w:cstheme="minorHAnsi"/>
          <w:sz w:val="22"/>
          <w:szCs w:val="22"/>
        </w:rPr>
        <w:t>the</w:t>
      </w:r>
      <w:r w:rsidR="00002247" w:rsidRPr="006856FF">
        <w:rPr>
          <w:rFonts w:asciiTheme="minorHAnsi" w:hAnsiTheme="minorHAnsi" w:cstheme="minorHAnsi"/>
          <w:sz w:val="22"/>
          <w:szCs w:val="22"/>
        </w:rPr>
        <w:t xml:space="preserve"> transcription </w:t>
      </w:r>
      <w:r w:rsidRPr="006856FF">
        <w:rPr>
          <w:rFonts w:asciiTheme="minorHAnsi" w:hAnsiTheme="minorHAnsi" w:cstheme="minorHAnsi"/>
          <w:sz w:val="22"/>
          <w:szCs w:val="22"/>
        </w:rPr>
        <w:t>of student work</w:t>
      </w:r>
      <w:r w:rsidR="00F05823" w:rsidRPr="006856FF">
        <w:rPr>
          <w:rFonts w:asciiTheme="minorHAnsi" w:hAnsiTheme="minorHAnsi" w:cstheme="minorHAnsi"/>
          <w:sz w:val="22"/>
          <w:szCs w:val="22"/>
        </w:rPr>
        <w:t>,</w:t>
      </w:r>
      <w:r w:rsidRPr="006856FF">
        <w:rPr>
          <w:rFonts w:asciiTheme="minorHAnsi" w:hAnsiTheme="minorHAnsi" w:cstheme="minorHAnsi"/>
          <w:sz w:val="22"/>
          <w:szCs w:val="22"/>
        </w:rPr>
        <w:t xml:space="preserve"> from the large print </w:t>
      </w:r>
      <w:r w:rsidR="00F05823" w:rsidRPr="006856FF">
        <w:rPr>
          <w:rFonts w:asciiTheme="minorHAnsi" w:hAnsiTheme="minorHAnsi" w:cstheme="minorHAnsi"/>
          <w:sz w:val="22"/>
          <w:szCs w:val="22"/>
        </w:rPr>
        <w:t>or</w:t>
      </w:r>
      <w:r w:rsidRPr="006856FF">
        <w:rPr>
          <w:rFonts w:asciiTheme="minorHAnsi" w:hAnsiTheme="minorHAnsi" w:cstheme="minorHAnsi"/>
          <w:sz w:val="22"/>
          <w:szCs w:val="22"/>
        </w:rPr>
        <w:t xml:space="preserve"> Braille booklet into the standard print test booklet </w:t>
      </w:r>
      <w:r w:rsidR="00002247" w:rsidRPr="006856FF">
        <w:rPr>
          <w:rFonts w:asciiTheme="minorHAnsi" w:hAnsiTheme="minorHAnsi" w:cstheme="minorHAnsi"/>
          <w:sz w:val="22"/>
          <w:szCs w:val="22"/>
        </w:rPr>
        <w:t xml:space="preserve">that will be sent to </w:t>
      </w:r>
      <w:r w:rsidR="00E2154D" w:rsidRPr="006856FF">
        <w:rPr>
          <w:rFonts w:asciiTheme="minorHAnsi" w:hAnsiTheme="minorHAnsi" w:cstheme="minorHAnsi"/>
          <w:sz w:val="22"/>
          <w:szCs w:val="22"/>
        </w:rPr>
        <w:t xml:space="preserve">the test vendor </w:t>
      </w:r>
      <w:r w:rsidR="00002247" w:rsidRPr="006856FF">
        <w:rPr>
          <w:rFonts w:asciiTheme="minorHAnsi" w:hAnsiTheme="minorHAnsi" w:cstheme="minorHAnsi"/>
          <w:sz w:val="22"/>
          <w:szCs w:val="22"/>
        </w:rPr>
        <w:t xml:space="preserve">for </w:t>
      </w:r>
      <w:r w:rsidRPr="006856FF">
        <w:rPr>
          <w:rFonts w:asciiTheme="minorHAnsi" w:hAnsiTheme="minorHAnsi" w:cstheme="minorHAnsi"/>
          <w:sz w:val="22"/>
          <w:szCs w:val="22"/>
        </w:rPr>
        <w:t>scoring.</w:t>
      </w:r>
    </w:p>
    <w:p w14:paraId="64A10253" w14:textId="5181680B" w:rsidR="009F3A9A" w:rsidRPr="00FD1DF1" w:rsidRDefault="009F3A9A" w:rsidP="00E91F2E">
      <w:pPr>
        <w:pStyle w:val="SubSubHeader"/>
        <w:numPr>
          <w:ilvl w:val="0"/>
          <w:numId w:val="8"/>
        </w:numPr>
        <w:rPr>
          <w:sz w:val="22"/>
          <w:szCs w:val="22"/>
        </w:rPr>
      </w:pPr>
      <w:r w:rsidRPr="00FD1DF1">
        <w:rPr>
          <w:sz w:val="22"/>
          <w:szCs w:val="22"/>
        </w:rPr>
        <w:t xml:space="preserve">Reschedule test sessions for extended time testers and </w:t>
      </w:r>
      <w:r w:rsidR="00D9165F" w:rsidRPr="00FD1DF1">
        <w:rPr>
          <w:sz w:val="22"/>
          <w:szCs w:val="22"/>
        </w:rPr>
        <w:t xml:space="preserve">for </w:t>
      </w:r>
      <w:r w:rsidRPr="00FD1DF1">
        <w:rPr>
          <w:sz w:val="22"/>
          <w:szCs w:val="22"/>
        </w:rPr>
        <w:t xml:space="preserve">students who were absent </w:t>
      </w:r>
      <w:r w:rsidR="00493576">
        <w:rPr>
          <w:sz w:val="22"/>
          <w:szCs w:val="22"/>
        </w:rPr>
        <w:t>from the original session</w:t>
      </w:r>
    </w:p>
    <w:p w14:paraId="530609FF" w14:textId="44E9CE2F" w:rsidR="009B2756" w:rsidRPr="006856FF" w:rsidRDefault="009014EF"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timeline, lead person, and person assisting with rescheduling test sessions for students who were absent from the original test session</w:t>
      </w:r>
      <w:r w:rsidR="00CA2D45" w:rsidRPr="006856FF">
        <w:rPr>
          <w:rFonts w:asciiTheme="minorHAnsi" w:hAnsiTheme="minorHAnsi" w:cstheme="minorHAnsi"/>
          <w:sz w:val="22"/>
          <w:szCs w:val="22"/>
        </w:rPr>
        <w:t>.</w:t>
      </w:r>
    </w:p>
    <w:p w14:paraId="0FE328EF" w14:textId="1CD2F57D" w:rsidR="009F3A9A" w:rsidRPr="00FD1DF1" w:rsidRDefault="00493576" w:rsidP="00E91F2E">
      <w:pPr>
        <w:pStyle w:val="SubSubHeader"/>
        <w:numPr>
          <w:ilvl w:val="0"/>
          <w:numId w:val="8"/>
        </w:numPr>
        <w:rPr>
          <w:sz w:val="22"/>
          <w:szCs w:val="22"/>
        </w:rPr>
      </w:pPr>
      <w:r>
        <w:rPr>
          <w:sz w:val="22"/>
          <w:szCs w:val="22"/>
        </w:rPr>
        <w:t>M</w:t>
      </w:r>
      <w:r w:rsidR="009F3A9A" w:rsidRPr="00FD1DF1">
        <w:rPr>
          <w:sz w:val="22"/>
          <w:szCs w:val="22"/>
        </w:rPr>
        <w:t xml:space="preserve">onitor test progress </w:t>
      </w:r>
      <w:r w:rsidR="00E776CB" w:rsidRPr="00FD1DF1">
        <w:rPr>
          <w:sz w:val="22"/>
          <w:szCs w:val="22"/>
        </w:rPr>
        <w:t>for</w:t>
      </w:r>
      <w:r w:rsidR="009F3A9A" w:rsidRPr="00FD1DF1">
        <w:rPr>
          <w:sz w:val="22"/>
          <w:szCs w:val="22"/>
        </w:rPr>
        <w:t xml:space="preserve"> completion of all </w:t>
      </w:r>
      <w:r w:rsidR="00E776CB" w:rsidRPr="00FD1DF1">
        <w:rPr>
          <w:sz w:val="22"/>
          <w:szCs w:val="22"/>
        </w:rPr>
        <w:t xml:space="preserve">test </w:t>
      </w:r>
      <w:r w:rsidR="009F3A9A" w:rsidRPr="00FD1DF1">
        <w:rPr>
          <w:sz w:val="22"/>
          <w:szCs w:val="22"/>
        </w:rPr>
        <w:t>sessions</w:t>
      </w:r>
    </w:p>
    <w:p w14:paraId="44BD81E9" w14:textId="35210043" w:rsidR="00762C26" w:rsidRPr="006856FF" w:rsidRDefault="009014EF" w:rsidP="001F1C5E">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Identify the timeline, lead person, and person assisting with monitoring student test completion to ensure that all students have an opportunity to </w:t>
      </w:r>
      <w:r w:rsidR="003A5B67" w:rsidRPr="006856FF">
        <w:rPr>
          <w:rFonts w:asciiTheme="minorHAnsi" w:hAnsiTheme="minorHAnsi" w:cstheme="minorHAnsi"/>
          <w:sz w:val="22"/>
          <w:szCs w:val="22"/>
        </w:rPr>
        <w:t>complete</w:t>
      </w:r>
      <w:r w:rsidRPr="006856FF">
        <w:rPr>
          <w:rFonts w:asciiTheme="minorHAnsi" w:hAnsiTheme="minorHAnsi" w:cstheme="minorHAnsi"/>
          <w:sz w:val="22"/>
          <w:szCs w:val="22"/>
        </w:rPr>
        <w:t xml:space="preserve"> the </w:t>
      </w:r>
      <w:r w:rsidR="00493576" w:rsidRPr="006856FF">
        <w:rPr>
          <w:rFonts w:asciiTheme="minorHAnsi" w:hAnsiTheme="minorHAnsi" w:cstheme="minorHAnsi"/>
          <w:sz w:val="22"/>
          <w:szCs w:val="22"/>
        </w:rPr>
        <w:t>S</w:t>
      </w:r>
      <w:r w:rsidRPr="006856FF">
        <w:rPr>
          <w:rFonts w:asciiTheme="minorHAnsi" w:hAnsiTheme="minorHAnsi" w:cstheme="minorHAnsi"/>
          <w:sz w:val="22"/>
          <w:szCs w:val="22"/>
        </w:rPr>
        <w:t xml:space="preserve">ummative </w:t>
      </w:r>
      <w:r w:rsidR="003A5B67" w:rsidRPr="006856FF">
        <w:rPr>
          <w:rFonts w:asciiTheme="minorHAnsi" w:hAnsiTheme="minorHAnsi" w:cstheme="minorHAnsi"/>
          <w:sz w:val="22"/>
          <w:szCs w:val="22"/>
        </w:rPr>
        <w:t>tests</w:t>
      </w:r>
      <w:r w:rsidRPr="006856FF">
        <w:rPr>
          <w:rFonts w:asciiTheme="minorHAnsi" w:hAnsiTheme="minorHAnsi" w:cstheme="minorHAnsi"/>
          <w:sz w:val="22"/>
          <w:szCs w:val="22"/>
        </w:rPr>
        <w:t xml:space="preserve"> during the state mandated testing window</w:t>
      </w:r>
      <w:r w:rsidR="00CA2D45" w:rsidRPr="006856FF">
        <w:rPr>
          <w:rFonts w:asciiTheme="minorHAnsi" w:hAnsiTheme="minorHAnsi" w:cstheme="minorHAnsi"/>
          <w:sz w:val="22"/>
          <w:szCs w:val="22"/>
        </w:rPr>
        <w:t>.</w:t>
      </w:r>
      <w:r w:rsidR="002D77F3" w:rsidRPr="006856FF">
        <w:rPr>
          <w:rFonts w:asciiTheme="minorHAnsi" w:hAnsiTheme="minorHAnsi" w:cstheme="minorHAnsi"/>
          <w:sz w:val="22"/>
          <w:szCs w:val="22"/>
        </w:rPr>
        <w:t xml:space="preserve"> Principals and School Coordinators actively review test completion rates for their schools.</w:t>
      </w:r>
    </w:p>
    <w:p w14:paraId="77C8CBD0" w14:textId="4A849B91" w:rsidR="00D17E1F" w:rsidRPr="00FD1DF1" w:rsidRDefault="006E45B1" w:rsidP="00E91F2E">
      <w:pPr>
        <w:pStyle w:val="SubSubHeader"/>
        <w:numPr>
          <w:ilvl w:val="0"/>
          <w:numId w:val="8"/>
        </w:numPr>
        <w:rPr>
          <w:sz w:val="22"/>
          <w:szCs w:val="22"/>
        </w:rPr>
      </w:pPr>
      <w:r w:rsidRPr="00FD1DF1">
        <w:rPr>
          <w:sz w:val="22"/>
          <w:szCs w:val="22"/>
        </w:rPr>
        <w:t>Handl</w:t>
      </w:r>
      <w:r w:rsidR="00A510E5" w:rsidRPr="00FD1DF1">
        <w:rPr>
          <w:sz w:val="22"/>
          <w:szCs w:val="22"/>
        </w:rPr>
        <w:t>e</w:t>
      </w:r>
      <w:r w:rsidRPr="00FD1DF1">
        <w:rPr>
          <w:sz w:val="22"/>
          <w:szCs w:val="22"/>
        </w:rPr>
        <w:t xml:space="preserve"> </w:t>
      </w:r>
      <w:r w:rsidR="00A510E5" w:rsidRPr="00FD1DF1">
        <w:rPr>
          <w:sz w:val="22"/>
          <w:szCs w:val="22"/>
        </w:rPr>
        <w:t>t</w:t>
      </w:r>
      <w:r w:rsidR="00D17E1F" w:rsidRPr="00FD1DF1">
        <w:rPr>
          <w:sz w:val="22"/>
          <w:szCs w:val="22"/>
        </w:rPr>
        <w:t xml:space="preserve">est </w:t>
      </w:r>
      <w:r w:rsidR="00A510E5" w:rsidRPr="00FD1DF1">
        <w:rPr>
          <w:sz w:val="22"/>
          <w:szCs w:val="22"/>
        </w:rPr>
        <w:t xml:space="preserve">incidents </w:t>
      </w:r>
      <w:r w:rsidR="00D17E1F" w:rsidRPr="00FD1DF1">
        <w:rPr>
          <w:sz w:val="22"/>
          <w:szCs w:val="22"/>
        </w:rPr>
        <w:t xml:space="preserve">and </w:t>
      </w:r>
      <w:r w:rsidR="00A510E5" w:rsidRPr="00FD1DF1">
        <w:rPr>
          <w:sz w:val="22"/>
          <w:szCs w:val="22"/>
        </w:rPr>
        <w:t xml:space="preserve">submit required </w:t>
      </w:r>
      <w:r w:rsidR="00195079">
        <w:rPr>
          <w:sz w:val="22"/>
          <w:szCs w:val="22"/>
        </w:rPr>
        <w:t>documentation</w:t>
      </w:r>
      <w:r w:rsidR="00A510E5" w:rsidRPr="00FD1DF1">
        <w:rPr>
          <w:sz w:val="22"/>
          <w:szCs w:val="22"/>
        </w:rPr>
        <w:t xml:space="preserve"> to the DAC</w:t>
      </w:r>
    </w:p>
    <w:p w14:paraId="1D720EE9" w14:textId="45BB8937" w:rsidR="00D17E1F" w:rsidRPr="006856FF" w:rsidRDefault="00D17E1F" w:rsidP="00280179">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Identify the lead person and person assisting with handling test incidents and submitting the required documentation to the DAC</w:t>
      </w:r>
      <w:r w:rsidR="006E45B1" w:rsidRPr="006856FF">
        <w:rPr>
          <w:rFonts w:asciiTheme="minorHAnsi" w:hAnsiTheme="minorHAnsi" w:cstheme="minorHAnsi"/>
          <w:sz w:val="22"/>
          <w:szCs w:val="22"/>
        </w:rPr>
        <w:t>. This includes reporting for test incidents, modified test schedule requests, medical exemption requests, training logs, security reports, test question ambiguities, and test materials variances</w:t>
      </w:r>
      <w:r w:rsidRPr="006856FF">
        <w:rPr>
          <w:rFonts w:asciiTheme="minorHAnsi" w:hAnsiTheme="minorHAnsi" w:cstheme="minorHAnsi"/>
          <w:sz w:val="22"/>
          <w:szCs w:val="22"/>
        </w:rPr>
        <w:t>.</w:t>
      </w:r>
      <w:r w:rsidR="009B50CE" w:rsidRPr="006856FF">
        <w:rPr>
          <w:rFonts w:asciiTheme="minorHAnsi" w:hAnsiTheme="minorHAnsi" w:cstheme="minorHAnsi"/>
          <w:sz w:val="22"/>
          <w:szCs w:val="22"/>
        </w:rPr>
        <w:t xml:space="preserve"> Work with your DAC for </w:t>
      </w:r>
      <w:r w:rsidR="009B50CE" w:rsidRPr="006856FF">
        <w:rPr>
          <w:rFonts w:asciiTheme="minorHAnsi" w:hAnsiTheme="minorHAnsi" w:cstheme="minorHAnsi"/>
          <w:sz w:val="22"/>
          <w:szCs w:val="22"/>
        </w:rPr>
        <w:lastRenderedPageBreak/>
        <w:t>the method of delivery, whether through the Assessment Reporting Management System</w:t>
      </w:r>
      <w:r w:rsidR="004D2A9B" w:rsidRPr="006856FF">
        <w:rPr>
          <w:rFonts w:asciiTheme="minorHAnsi" w:hAnsiTheme="minorHAnsi" w:cstheme="minorHAnsi"/>
          <w:sz w:val="22"/>
          <w:szCs w:val="22"/>
        </w:rPr>
        <w:t xml:space="preserve"> (</w:t>
      </w:r>
      <w:r w:rsidR="009B50CE" w:rsidRPr="006856FF">
        <w:rPr>
          <w:rFonts w:asciiTheme="minorHAnsi" w:hAnsiTheme="minorHAnsi" w:cstheme="minorHAnsi"/>
          <w:sz w:val="22"/>
          <w:szCs w:val="22"/>
        </w:rPr>
        <w:t>ARMS</w:t>
      </w:r>
      <w:r w:rsidR="004D2A9B" w:rsidRPr="006856FF">
        <w:rPr>
          <w:rFonts w:asciiTheme="minorHAnsi" w:hAnsiTheme="minorHAnsi" w:cstheme="minorHAnsi"/>
          <w:sz w:val="22"/>
          <w:szCs w:val="22"/>
        </w:rPr>
        <w:t>)</w:t>
      </w:r>
      <w:r w:rsidR="009B50CE" w:rsidRPr="006856FF">
        <w:rPr>
          <w:rFonts w:asciiTheme="minorHAnsi" w:hAnsiTheme="minorHAnsi" w:cstheme="minorHAnsi"/>
          <w:sz w:val="22"/>
          <w:szCs w:val="22"/>
        </w:rPr>
        <w:t>, or through a stand-alone document.</w:t>
      </w:r>
    </w:p>
    <w:p w14:paraId="4B23CD5E" w14:textId="23224BC8" w:rsidR="00A60324" w:rsidRPr="00FD1DF1" w:rsidRDefault="00F4658F" w:rsidP="00E91F2E">
      <w:pPr>
        <w:pStyle w:val="SubSubHeader"/>
        <w:numPr>
          <w:ilvl w:val="0"/>
          <w:numId w:val="8"/>
        </w:numPr>
        <w:rPr>
          <w:sz w:val="22"/>
          <w:szCs w:val="22"/>
        </w:rPr>
      </w:pPr>
      <w:r>
        <w:rPr>
          <w:sz w:val="22"/>
          <w:szCs w:val="22"/>
        </w:rPr>
        <w:t>School Level: SC</w:t>
      </w:r>
      <w:r w:rsidR="00A60324">
        <w:rPr>
          <w:sz w:val="22"/>
          <w:szCs w:val="22"/>
        </w:rPr>
        <w:t xml:space="preserve"> submits </w:t>
      </w:r>
      <w:r>
        <w:rPr>
          <w:sz w:val="22"/>
          <w:szCs w:val="22"/>
        </w:rPr>
        <w:t>S</w:t>
      </w:r>
      <w:r w:rsidR="00A60324">
        <w:rPr>
          <w:sz w:val="22"/>
          <w:szCs w:val="22"/>
        </w:rPr>
        <w:t>A</w:t>
      </w:r>
      <w:r>
        <w:rPr>
          <w:sz w:val="22"/>
          <w:szCs w:val="22"/>
        </w:rPr>
        <w:t>S</w:t>
      </w:r>
      <w:r w:rsidR="00A60324">
        <w:rPr>
          <w:sz w:val="22"/>
          <w:szCs w:val="22"/>
        </w:rPr>
        <w:t xml:space="preserve">SR report to </w:t>
      </w:r>
      <w:r>
        <w:rPr>
          <w:sz w:val="22"/>
          <w:szCs w:val="22"/>
        </w:rPr>
        <w:t>DAC</w:t>
      </w:r>
    </w:p>
    <w:p w14:paraId="468BDCBF" w14:textId="7969F875" w:rsidR="00444762" w:rsidRPr="006856FF" w:rsidRDefault="00444762" w:rsidP="00280179">
      <w:pPr>
        <w:pStyle w:val="Bullet1"/>
        <w:numPr>
          <w:ilvl w:val="0"/>
          <w:numId w:val="0"/>
        </w:numPr>
        <w:ind w:left="1080"/>
        <w:jc w:val="both"/>
        <w:rPr>
          <w:rFonts w:asciiTheme="minorHAnsi" w:hAnsiTheme="minorHAnsi" w:cstheme="minorHAnsi"/>
          <w:sz w:val="22"/>
          <w:szCs w:val="22"/>
        </w:rPr>
      </w:pPr>
      <w:r w:rsidRPr="006856FF">
        <w:rPr>
          <w:rFonts w:asciiTheme="minorHAnsi" w:hAnsiTheme="minorHAnsi" w:cstheme="minorHAnsi"/>
          <w:sz w:val="22"/>
          <w:szCs w:val="22"/>
        </w:rPr>
        <w:t xml:space="preserve">The School Site Administration and Security Report (SASSR) is required by the state to be submitted by the lead SC to the DAC, by no later than five business days at the completion of the school’s approved test schedule. </w:t>
      </w:r>
    </w:p>
    <w:p w14:paraId="077C102D" w14:textId="1F2FAAEB" w:rsidR="00F4658F" w:rsidRPr="00FD1DF1" w:rsidRDefault="00F4658F" w:rsidP="00E91F2E">
      <w:pPr>
        <w:pStyle w:val="SubSubHeader"/>
        <w:numPr>
          <w:ilvl w:val="0"/>
          <w:numId w:val="8"/>
        </w:numPr>
        <w:rPr>
          <w:sz w:val="22"/>
          <w:szCs w:val="22"/>
        </w:rPr>
      </w:pPr>
      <w:r>
        <w:rPr>
          <w:sz w:val="22"/>
          <w:szCs w:val="22"/>
        </w:rPr>
        <w:t>District Level: D</w:t>
      </w:r>
      <w:r w:rsidR="00444762">
        <w:rPr>
          <w:sz w:val="22"/>
          <w:szCs w:val="22"/>
        </w:rPr>
        <w:t>A</w:t>
      </w:r>
      <w:r>
        <w:rPr>
          <w:sz w:val="22"/>
          <w:szCs w:val="22"/>
        </w:rPr>
        <w:t>C submits DASR report to OSPI, through ARMS</w:t>
      </w:r>
    </w:p>
    <w:p w14:paraId="496541CA" w14:textId="46854C1F" w:rsidR="00444762" w:rsidRPr="006856FF" w:rsidRDefault="00444762" w:rsidP="00444762">
      <w:pPr>
        <w:pStyle w:val="Bullet1"/>
        <w:numPr>
          <w:ilvl w:val="0"/>
          <w:numId w:val="0"/>
        </w:numPr>
        <w:spacing w:after="360"/>
        <w:ind w:left="1080"/>
        <w:jc w:val="both"/>
        <w:rPr>
          <w:rFonts w:asciiTheme="minorHAnsi" w:hAnsiTheme="minorHAnsi" w:cstheme="minorHAnsi"/>
          <w:sz w:val="22"/>
          <w:szCs w:val="22"/>
        </w:rPr>
      </w:pPr>
      <w:r w:rsidRPr="006856FF">
        <w:rPr>
          <w:rFonts w:asciiTheme="minorHAnsi" w:hAnsiTheme="minorHAnsi" w:cstheme="minorHAnsi"/>
          <w:sz w:val="22"/>
          <w:szCs w:val="22"/>
        </w:rPr>
        <w:t>The DAC is required to ensure the completion and retention of training logs, staff security reports, Test Security and Building Plans, and for submission of the District Administration and Security Report (DASR) to OSPI, through the EDS, Assessment Reporting and Management System (ARMS) application. The DASR is required to be submitted to OSPI by no later than 10 business days at the close of the state test window.</w:t>
      </w:r>
    </w:p>
    <w:p w14:paraId="5724866C" w14:textId="77777777" w:rsidR="00464E72" w:rsidRPr="00FD1DF1" w:rsidRDefault="00464E72" w:rsidP="004E5F75">
      <w:pPr>
        <w:pStyle w:val="Heading2"/>
        <w:rPr>
          <w:sz w:val="22"/>
          <w:szCs w:val="22"/>
        </w:rPr>
      </w:pPr>
      <w:r w:rsidRPr="00FD1DF1">
        <w:rPr>
          <w:sz w:val="22"/>
          <w:szCs w:val="22"/>
        </w:rPr>
        <w:t>Help Desk Support</w:t>
      </w:r>
    </w:p>
    <w:p w14:paraId="53CBA7DD" w14:textId="4B097E0A" w:rsidR="00464E72" w:rsidRPr="006856FF" w:rsidRDefault="005D26DD" w:rsidP="00FD1DF1">
      <w:pPr>
        <w:spacing w:after="0" w:line="240" w:lineRule="auto"/>
        <w:jc w:val="both"/>
        <w:rPr>
          <w:color w:val="49473B"/>
          <w:sz w:val="22"/>
          <w:szCs w:val="22"/>
        </w:rPr>
      </w:pPr>
      <w:r w:rsidRPr="006856FF">
        <w:rPr>
          <w:color w:val="40403D" w:themeColor="text1"/>
          <w:sz w:val="22"/>
          <w:szCs w:val="22"/>
        </w:rPr>
        <w:t>D</w:t>
      </w:r>
      <w:r w:rsidR="00195079" w:rsidRPr="006856FF">
        <w:rPr>
          <w:color w:val="40403D" w:themeColor="text1"/>
          <w:sz w:val="22"/>
          <w:szCs w:val="22"/>
        </w:rPr>
        <w:t>A</w:t>
      </w:r>
      <w:r w:rsidRPr="006856FF">
        <w:rPr>
          <w:color w:val="40403D" w:themeColor="text1"/>
          <w:sz w:val="22"/>
          <w:szCs w:val="22"/>
        </w:rPr>
        <w:t>C</w:t>
      </w:r>
      <w:r w:rsidR="007274D0" w:rsidRPr="006856FF">
        <w:rPr>
          <w:color w:val="40403D" w:themeColor="text1"/>
          <w:sz w:val="22"/>
          <w:szCs w:val="22"/>
        </w:rPr>
        <w:t>s</w:t>
      </w:r>
      <w:r w:rsidRPr="006856FF">
        <w:rPr>
          <w:color w:val="40403D" w:themeColor="text1"/>
          <w:sz w:val="22"/>
          <w:szCs w:val="22"/>
        </w:rPr>
        <w:t xml:space="preserve"> or DA</w:t>
      </w:r>
      <w:r w:rsidR="007274D0" w:rsidRPr="006856FF">
        <w:rPr>
          <w:color w:val="40403D" w:themeColor="text1"/>
          <w:sz w:val="22"/>
          <w:szCs w:val="22"/>
        </w:rPr>
        <w:t>s</w:t>
      </w:r>
      <w:r w:rsidRPr="006856FF">
        <w:rPr>
          <w:color w:val="40403D" w:themeColor="text1"/>
          <w:sz w:val="22"/>
          <w:szCs w:val="22"/>
        </w:rPr>
        <w:t xml:space="preserve"> need</w:t>
      </w:r>
      <w:r w:rsidR="007274D0" w:rsidRPr="006856FF">
        <w:rPr>
          <w:color w:val="40403D" w:themeColor="text1"/>
          <w:sz w:val="22"/>
          <w:szCs w:val="22"/>
        </w:rPr>
        <w:t>ing</w:t>
      </w:r>
      <w:r w:rsidRPr="006856FF">
        <w:rPr>
          <w:color w:val="40403D" w:themeColor="text1"/>
          <w:sz w:val="22"/>
          <w:szCs w:val="22"/>
        </w:rPr>
        <w:t xml:space="preserve"> </w:t>
      </w:r>
      <w:r w:rsidR="00464E72" w:rsidRPr="006856FF">
        <w:rPr>
          <w:color w:val="40403D" w:themeColor="text1"/>
          <w:sz w:val="22"/>
          <w:szCs w:val="22"/>
        </w:rPr>
        <w:t xml:space="preserve">additional support </w:t>
      </w:r>
      <w:r w:rsidRPr="006856FF">
        <w:rPr>
          <w:color w:val="40403D" w:themeColor="text1"/>
          <w:sz w:val="22"/>
          <w:szCs w:val="22"/>
        </w:rPr>
        <w:t xml:space="preserve">regarding the TSBP or </w:t>
      </w:r>
      <w:r w:rsidR="007274D0" w:rsidRPr="006856FF">
        <w:rPr>
          <w:color w:val="40403D" w:themeColor="text1"/>
          <w:sz w:val="22"/>
          <w:szCs w:val="22"/>
        </w:rPr>
        <w:t>policy</w:t>
      </w:r>
      <w:r w:rsidR="00464E72" w:rsidRPr="006856FF">
        <w:rPr>
          <w:color w:val="40403D" w:themeColor="text1"/>
          <w:sz w:val="22"/>
          <w:szCs w:val="22"/>
        </w:rPr>
        <w:t xml:space="preserve">, </w:t>
      </w:r>
      <w:r w:rsidRPr="006856FF">
        <w:rPr>
          <w:color w:val="40403D" w:themeColor="text1"/>
          <w:sz w:val="22"/>
          <w:szCs w:val="22"/>
        </w:rPr>
        <w:t xml:space="preserve">please </w:t>
      </w:r>
      <w:r w:rsidR="00464E72" w:rsidRPr="006856FF">
        <w:rPr>
          <w:color w:val="40403D" w:themeColor="text1"/>
          <w:sz w:val="22"/>
          <w:szCs w:val="22"/>
        </w:rPr>
        <w:t xml:space="preserve">contact the </w:t>
      </w:r>
      <w:r w:rsidR="007274D0" w:rsidRPr="006856FF">
        <w:rPr>
          <w:color w:val="40403D" w:themeColor="text1"/>
          <w:sz w:val="22"/>
          <w:szCs w:val="22"/>
        </w:rPr>
        <w:t xml:space="preserve">OSPI </w:t>
      </w:r>
      <w:r w:rsidRPr="006856FF">
        <w:rPr>
          <w:color w:val="40403D" w:themeColor="text1"/>
          <w:sz w:val="22"/>
          <w:szCs w:val="22"/>
        </w:rPr>
        <w:t>S</w:t>
      </w:r>
      <w:r w:rsidR="00464E72" w:rsidRPr="006856FF">
        <w:rPr>
          <w:color w:val="40403D" w:themeColor="text1"/>
          <w:sz w:val="22"/>
          <w:szCs w:val="22"/>
        </w:rPr>
        <w:t xml:space="preserve">tate </w:t>
      </w:r>
      <w:r w:rsidRPr="006856FF">
        <w:rPr>
          <w:color w:val="40403D" w:themeColor="text1"/>
          <w:sz w:val="22"/>
          <w:szCs w:val="22"/>
        </w:rPr>
        <w:t xml:space="preserve">Test Coordinator by email </w:t>
      </w:r>
      <w:r w:rsidR="00464E72" w:rsidRPr="006856FF">
        <w:rPr>
          <w:color w:val="40403D" w:themeColor="text1"/>
          <w:sz w:val="22"/>
          <w:szCs w:val="22"/>
        </w:rPr>
        <w:t xml:space="preserve">at </w:t>
      </w:r>
      <w:hyperlink r:id="rId20" w:history="1">
        <w:r w:rsidR="00464E72" w:rsidRPr="006856FF">
          <w:rPr>
            <w:rStyle w:val="Hyperlink"/>
            <w:color w:val="2E6168" w:themeColor="accent4" w:themeShade="80"/>
            <w:sz w:val="22"/>
            <w:szCs w:val="22"/>
          </w:rPr>
          <w:t>Kimberly.DeRousie@k12.wa.us</w:t>
        </w:r>
      </w:hyperlink>
      <w:r w:rsidR="00464E72" w:rsidRPr="006856FF">
        <w:rPr>
          <w:color w:val="45919C" w:themeColor="accent4" w:themeShade="BF"/>
          <w:sz w:val="22"/>
          <w:szCs w:val="22"/>
        </w:rPr>
        <w:t xml:space="preserve"> </w:t>
      </w:r>
      <w:r w:rsidR="00464E72" w:rsidRPr="006856FF">
        <w:rPr>
          <w:color w:val="40403D" w:themeColor="text1"/>
          <w:sz w:val="22"/>
          <w:szCs w:val="22"/>
        </w:rPr>
        <w:t xml:space="preserve">or </w:t>
      </w:r>
      <w:r w:rsidRPr="006856FF">
        <w:rPr>
          <w:color w:val="40403D" w:themeColor="text1"/>
          <w:sz w:val="22"/>
          <w:szCs w:val="22"/>
        </w:rPr>
        <w:t xml:space="preserve">by phone at </w:t>
      </w:r>
      <w:r w:rsidR="00464E72" w:rsidRPr="006856FF">
        <w:rPr>
          <w:color w:val="40403D" w:themeColor="text1"/>
          <w:sz w:val="22"/>
          <w:szCs w:val="22"/>
        </w:rPr>
        <w:t>360-870-4860.</w:t>
      </w:r>
    </w:p>
    <w:p w14:paraId="15F6FA6D" w14:textId="24B13645" w:rsidR="00332C2C" w:rsidRPr="006856FF" w:rsidRDefault="00812979" w:rsidP="000C761E">
      <w:pPr>
        <w:spacing w:before="360" w:after="100" w:afterAutospacing="1" w:line="240" w:lineRule="auto"/>
        <w:jc w:val="both"/>
        <w:rPr>
          <w:rStyle w:val="Hyperlink"/>
          <w:color w:val="40403D" w:themeColor="text1"/>
          <w:sz w:val="22"/>
          <w:szCs w:val="22"/>
          <w:u w:val="none"/>
        </w:rPr>
      </w:pPr>
      <w:r w:rsidRPr="006856FF">
        <w:rPr>
          <w:color w:val="40403D" w:themeColor="text1"/>
          <w:sz w:val="22"/>
          <w:szCs w:val="22"/>
        </w:rPr>
        <w:t xml:space="preserve">This work is licensed by OSPI under a </w:t>
      </w:r>
      <w:hyperlink r:id="rId21" w:history="1">
        <w:r w:rsidRPr="006856FF">
          <w:rPr>
            <w:rStyle w:val="Hyperlink"/>
            <w:color w:val="2E6168" w:themeColor="accent4" w:themeShade="80"/>
            <w:sz w:val="22"/>
            <w:szCs w:val="22"/>
          </w:rPr>
          <w:t>Creative Commons Attribution CC BY 4.0 International License</w:t>
        </w:r>
      </w:hyperlink>
      <w:r w:rsidR="00870A3D" w:rsidRPr="006856FF">
        <w:rPr>
          <w:rStyle w:val="Hyperlink"/>
          <w:color w:val="40403D" w:themeColor="text1"/>
          <w:sz w:val="22"/>
          <w:szCs w:val="22"/>
          <w:u w:val="none"/>
        </w:rPr>
        <w:t>.</w:t>
      </w:r>
    </w:p>
    <w:p w14:paraId="3D7BCA09" w14:textId="77777777" w:rsidR="00332C2C" w:rsidRDefault="00332C2C">
      <w:pPr>
        <w:rPr>
          <w:rStyle w:val="Hyperlink"/>
          <w:color w:val="40403D" w:themeColor="text1"/>
          <w:sz w:val="22"/>
          <w:szCs w:val="22"/>
          <w:u w:val="none"/>
        </w:rPr>
      </w:pPr>
      <w:r>
        <w:rPr>
          <w:rStyle w:val="Hyperlink"/>
          <w:color w:val="40403D" w:themeColor="text1"/>
          <w:sz w:val="22"/>
          <w:szCs w:val="22"/>
          <w:u w:val="none"/>
        </w:rPr>
        <w:br w:type="page"/>
      </w:r>
    </w:p>
    <w:p w14:paraId="2F77ABDD" w14:textId="092B0FE3" w:rsidR="00332C2C" w:rsidRPr="00FD1DF1" w:rsidRDefault="00332C2C" w:rsidP="00332C2C">
      <w:pPr>
        <w:pStyle w:val="Heading2"/>
        <w:rPr>
          <w:sz w:val="22"/>
          <w:szCs w:val="22"/>
        </w:rPr>
      </w:pPr>
      <w:r>
        <w:rPr>
          <w:sz w:val="22"/>
          <w:szCs w:val="22"/>
        </w:rPr>
        <w:lastRenderedPageBreak/>
        <w:t>Revision Log</w:t>
      </w:r>
    </w:p>
    <w:p w14:paraId="066D0018" w14:textId="20230BF7" w:rsidR="00332C2C" w:rsidRPr="006856FF" w:rsidRDefault="00332C2C" w:rsidP="00332C2C">
      <w:pPr>
        <w:spacing w:after="120"/>
        <w:rPr>
          <w:rFonts w:cstheme="minorHAnsi"/>
          <w:sz w:val="22"/>
          <w:szCs w:val="22"/>
        </w:rPr>
      </w:pPr>
      <w:r w:rsidRPr="006856FF">
        <w:rPr>
          <w:rFonts w:cstheme="minorHAnsi"/>
          <w:sz w:val="22"/>
          <w:szCs w:val="22"/>
        </w:rPr>
        <w:t xml:space="preserve">Table </w:t>
      </w:r>
      <w:r w:rsidRPr="006856FF">
        <w:rPr>
          <w:rFonts w:cstheme="minorHAnsi"/>
          <w:sz w:val="22"/>
          <w:szCs w:val="22"/>
        </w:rPr>
        <w:t>3</w:t>
      </w:r>
      <w:r w:rsidRPr="006856FF">
        <w:rPr>
          <w:rFonts w:cstheme="minorHAnsi"/>
          <w:sz w:val="22"/>
          <w:szCs w:val="22"/>
        </w:rPr>
        <w:t xml:space="preserve"> identifies any changes made to this document after the </w:t>
      </w:r>
      <w:r w:rsidR="004F1C30" w:rsidRPr="006856FF">
        <w:rPr>
          <w:rFonts w:cstheme="minorHAnsi"/>
          <w:sz w:val="22"/>
          <w:szCs w:val="22"/>
        </w:rPr>
        <w:t>Spring 2022 school year</w:t>
      </w:r>
      <w:r w:rsidRPr="006856FF">
        <w:rPr>
          <w:rFonts w:cstheme="minorHAnsi"/>
          <w:sz w:val="22"/>
          <w:szCs w:val="22"/>
        </w:rPr>
        <w:t>.</w:t>
      </w:r>
    </w:p>
    <w:p w14:paraId="1EA9508B" w14:textId="6ACDEEB9" w:rsidR="00332C2C" w:rsidRPr="006856FF" w:rsidRDefault="00332C2C" w:rsidP="00332C2C">
      <w:pPr>
        <w:pStyle w:val="Caption"/>
        <w:keepNext/>
        <w:spacing w:after="120"/>
        <w:rPr>
          <w:rFonts w:cstheme="minorHAnsi"/>
          <w:b w:val="0"/>
          <w:bCs w:val="0"/>
          <w:color w:val="2E6168" w:themeColor="accent4" w:themeShade="80"/>
          <w:sz w:val="22"/>
          <w:szCs w:val="22"/>
        </w:rPr>
      </w:pPr>
      <w:r w:rsidRPr="006856FF">
        <w:rPr>
          <w:rFonts w:cstheme="minorHAnsi"/>
          <w:b w:val="0"/>
          <w:bCs w:val="0"/>
          <w:color w:val="2E6168" w:themeColor="accent4" w:themeShade="80"/>
          <w:sz w:val="22"/>
          <w:szCs w:val="22"/>
        </w:rPr>
        <w:t xml:space="preserve">Table </w:t>
      </w:r>
      <w:r w:rsidRPr="006856FF">
        <w:rPr>
          <w:rFonts w:cstheme="minorHAnsi"/>
          <w:b w:val="0"/>
          <w:bCs w:val="0"/>
          <w:color w:val="2E6168" w:themeColor="accent4" w:themeShade="80"/>
          <w:sz w:val="22"/>
          <w:szCs w:val="22"/>
        </w:rPr>
        <w:t>3</w:t>
      </w:r>
      <w:r w:rsidRPr="006856FF">
        <w:rPr>
          <w:rFonts w:cstheme="minorHAnsi"/>
          <w:b w:val="0"/>
          <w:bCs w:val="0"/>
          <w:color w:val="2E6168" w:themeColor="accent4" w:themeShade="80"/>
          <w:sz w:val="22"/>
          <w:szCs w:val="22"/>
        </w:rPr>
        <w:t>: Revision Log Describing New Updates</w:t>
      </w:r>
    </w:p>
    <w:tbl>
      <w:tblPr>
        <w:tblStyle w:val="OSPITable"/>
        <w:tblW w:w="0" w:type="auto"/>
        <w:tblLook w:val="04A0" w:firstRow="1" w:lastRow="0" w:firstColumn="1" w:lastColumn="0" w:noHBand="0" w:noVBand="1"/>
        <w:tblCaption w:val="Figure 1: Title"/>
      </w:tblPr>
      <w:tblGrid>
        <w:gridCol w:w="771"/>
        <w:gridCol w:w="1887"/>
        <w:gridCol w:w="5081"/>
        <w:gridCol w:w="1791"/>
      </w:tblGrid>
      <w:tr w:rsidR="006856FF" w:rsidRPr="006856FF" w14:paraId="77335FDD" w14:textId="77777777" w:rsidTr="006856FF">
        <w:trPr>
          <w:cnfStyle w:val="100000000000" w:firstRow="1" w:lastRow="0" w:firstColumn="0" w:lastColumn="0" w:oddVBand="0" w:evenVBand="0" w:oddHBand="0" w:evenHBand="0" w:firstRowFirstColumn="0" w:firstRowLastColumn="0" w:lastRowFirstColumn="0" w:lastRowLastColumn="0"/>
          <w:trHeight w:val="319"/>
          <w:tblHeader/>
        </w:trPr>
        <w:tc>
          <w:tcPr>
            <w:tcW w:w="771" w:type="dxa"/>
            <w:shd w:val="clear" w:color="auto" w:fill="E9E4C9" w:themeFill="background1" w:themeFillShade="E6"/>
          </w:tcPr>
          <w:p w14:paraId="6083A455" w14:textId="77777777" w:rsidR="00332C2C" w:rsidRPr="006856FF" w:rsidRDefault="00332C2C" w:rsidP="009A11B0">
            <w:pPr>
              <w:rPr>
                <w:color w:val="auto"/>
              </w:rPr>
            </w:pPr>
            <w:r w:rsidRPr="006856FF">
              <w:rPr>
                <w:color w:val="auto"/>
              </w:rPr>
              <w:t>Page</w:t>
            </w:r>
          </w:p>
        </w:tc>
        <w:tc>
          <w:tcPr>
            <w:tcW w:w="1887" w:type="dxa"/>
            <w:shd w:val="clear" w:color="auto" w:fill="E9E4C9" w:themeFill="background1" w:themeFillShade="E6"/>
          </w:tcPr>
          <w:p w14:paraId="354447CB" w14:textId="77777777" w:rsidR="00332C2C" w:rsidRPr="006856FF" w:rsidRDefault="00332C2C" w:rsidP="009A11B0">
            <w:pPr>
              <w:jc w:val="left"/>
              <w:rPr>
                <w:color w:val="auto"/>
              </w:rPr>
            </w:pPr>
            <w:r w:rsidRPr="006856FF">
              <w:rPr>
                <w:color w:val="auto"/>
              </w:rPr>
              <w:t>Location</w:t>
            </w:r>
          </w:p>
        </w:tc>
        <w:tc>
          <w:tcPr>
            <w:tcW w:w="5081" w:type="dxa"/>
            <w:shd w:val="clear" w:color="auto" w:fill="E9E4C9" w:themeFill="background1" w:themeFillShade="E6"/>
          </w:tcPr>
          <w:p w14:paraId="1782F457" w14:textId="77777777" w:rsidR="00332C2C" w:rsidRPr="006856FF" w:rsidRDefault="00332C2C" w:rsidP="009A11B0">
            <w:pPr>
              <w:rPr>
                <w:color w:val="auto"/>
              </w:rPr>
            </w:pPr>
            <w:r w:rsidRPr="006856FF">
              <w:rPr>
                <w:color w:val="auto"/>
              </w:rPr>
              <w:t>Description of Update</w:t>
            </w:r>
          </w:p>
        </w:tc>
        <w:tc>
          <w:tcPr>
            <w:tcW w:w="1791" w:type="dxa"/>
            <w:shd w:val="clear" w:color="auto" w:fill="E9E4C9" w:themeFill="background1" w:themeFillShade="E6"/>
          </w:tcPr>
          <w:p w14:paraId="15E46CEC" w14:textId="77777777" w:rsidR="00332C2C" w:rsidRPr="006856FF" w:rsidRDefault="00332C2C" w:rsidP="009A11B0">
            <w:pPr>
              <w:rPr>
                <w:color w:val="auto"/>
              </w:rPr>
            </w:pPr>
            <w:r w:rsidRPr="006856FF">
              <w:rPr>
                <w:color w:val="auto"/>
              </w:rPr>
              <w:t>Date Updated</w:t>
            </w:r>
          </w:p>
        </w:tc>
      </w:tr>
      <w:tr w:rsidR="004F1C30" w14:paraId="04057BE8" w14:textId="77777777" w:rsidTr="006856FF">
        <w:trPr>
          <w:cnfStyle w:val="000000100000" w:firstRow="0" w:lastRow="0" w:firstColumn="0" w:lastColumn="0" w:oddVBand="0" w:evenVBand="0" w:oddHBand="1" w:evenHBand="0" w:firstRowFirstColumn="0" w:firstRowLastColumn="0" w:lastRowFirstColumn="0" w:lastRowLastColumn="0"/>
          <w:trHeight w:val="319"/>
        </w:trPr>
        <w:tc>
          <w:tcPr>
            <w:tcW w:w="771" w:type="dxa"/>
            <w:shd w:val="clear" w:color="auto" w:fill="auto"/>
            <w:vAlign w:val="top"/>
          </w:tcPr>
          <w:p w14:paraId="08F1A217" w14:textId="047AD934" w:rsidR="00332C2C" w:rsidRPr="004F1C30" w:rsidRDefault="004F1C30" w:rsidP="004F1C30">
            <w:pPr>
              <w:rPr>
                <w:sz w:val="20"/>
                <w:szCs w:val="20"/>
              </w:rPr>
            </w:pPr>
            <w:r w:rsidRPr="004F1C30">
              <w:rPr>
                <w:sz w:val="20"/>
                <w:szCs w:val="20"/>
              </w:rPr>
              <w:t>All</w:t>
            </w:r>
          </w:p>
        </w:tc>
        <w:tc>
          <w:tcPr>
            <w:tcW w:w="1887" w:type="dxa"/>
            <w:shd w:val="clear" w:color="auto" w:fill="auto"/>
            <w:vAlign w:val="top"/>
          </w:tcPr>
          <w:p w14:paraId="38E40920" w14:textId="03404335" w:rsidR="00332C2C" w:rsidRPr="004F1C30" w:rsidRDefault="004F1C30" w:rsidP="009A11B0">
            <w:pPr>
              <w:spacing w:after="40"/>
              <w:jc w:val="left"/>
              <w:rPr>
                <w:sz w:val="20"/>
                <w:szCs w:val="20"/>
              </w:rPr>
            </w:pPr>
            <w:r w:rsidRPr="004F1C30">
              <w:rPr>
                <w:sz w:val="20"/>
                <w:szCs w:val="20"/>
              </w:rPr>
              <w:t>Throughout</w:t>
            </w:r>
          </w:p>
        </w:tc>
        <w:tc>
          <w:tcPr>
            <w:tcW w:w="5081" w:type="dxa"/>
            <w:shd w:val="clear" w:color="auto" w:fill="auto"/>
          </w:tcPr>
          <w:p w14:paraId="1F3ED004" w14:textId="054304B7" w:rsidR="00332C2C" w:rsidRPr="004F1C30" w:rsidRDefault="004F1C30" w:rsidP="009A11B0">
            <w:pPr>
              <w:spacing w:after="40"/>
              <w:jc w:val="left"/>
              <w:rPr>
                <w:sz w:val="20"/>
                <w:szCs w:val="20"/>
              </w:rPr>
            </w:pPr>
            <w:r w:rsidRPr="004F1C30">
              <w:rPr>
                <w:sz w:val="20"/>
                <w:szCs w:val="20"/>
              </w:rPr>
              <w:t>Update</w:t>
            </w:r>
            <w:r w:rsidR="006856FF">
              <w:rPr>
                <w:sz w:val="20"/>
                <w:szCs w:val="20"/>
              </w:rPr>
              <w:t>d</w:t>
            </w:r>
            <w:r w:rsidRPr="004F1C30">
              <w:rPr>
                <w:sz w:val="20"/>
                <w:szCs w:val="20"/>
              </w:rPr>
              <w:t xml:space="preserve"> hyperlinks to </w:t>
            </w:r>
            <w:r w:rsidR="006856FF">
              <w:rPr>
                <w:sz w:val="20"/>
                <w:szCs w:val="20"/>
              </w:rPr>
              <w:t xml:space="preserve">linked </w:t>
            </w:r>
            <w:r w:rsidRPr="004F1C30">
              <w:rPr>
                <w:sz w:val="20"/>
                <w:szCs w:val="20"/>
              </w:rPr>
              <w:t>documents</w:t>
            </w:r>
          </w:p>
        </w:tc>
        <w:tc>
          <w:tcPr>
            <w:tcW w:w="1791" w:type="dxa"/>
            <w:shd w:val="clear" w:color="auto" w:fill="auto"/>
          </w:tcPr>
          <w:p w14:paraId="47BEF68E" w14:textId="14B1D4E4" w:rsidR="00332C2C" w:rsidRPr="004F1C30" w:rsidRDefault="004F1C30" w:rsidP="009A11B0">
            <w:pPr>
              <w:spacing w:after="40"/>
              <w:jc w:val="left"/>
              <w:rPr>
                <w:sz w:val="20"/>
                <w:szCs w:val="20"/>
              </w:rPr>
            </w:pPr>
            <w:r>
              <w:rPr>
                <w:sz w:val="20"/>
                <w:szCs w:val="20"/>
              </w:rPr>
              <w:t>11/4/2022</w:t>
            </w:r>
          </w:p>
        </w:tc>
      </w:tr>
      <w:tr w:rsidR="004F1C30" w14:paraId="548204C3" w14:textId="77777777" w:rsidTr="006856FF">
        <w:trPr>
          <w:trHeight w:val="534"/>
        </w:trPr>
        <w:tc>
          <w:tcPr>
            <w:tcW w:w="771" w:type="dxa"/>
            <w:vAlign w:val="top"/>
          </w:tcPr>
          <w:p w14:paraId="32EC0E17" w14:textId="1B15D71D" w:rsidR="004F1C30" w:rsidRPr="004F1C30" w:rsidDel="004F1C30" w:rsidRDefault="004F1C30" w:rsidP="00280179">
            <w:r w:rsidRPr="004F1C30">
              <w:rPr>
                <w:sz w:val="20"/>
                <w:szCs w:val="20"/>
              </w:rPr>
              <w:t>2</w:t>
            </w:r>
          </w:p>
        </w:tc>
        <w:tc>
          <w:tcPr>
            <w:tcW w:w="1887" w:type="dxa"/>
            <w:vAlign w:val="top"/>
          </w:tcPr>
          <w:p w14:paraId="24E54B32" w14:textId="610CE156" w:rsidR="004F1C30" w:rsidRPr="004F1C30" w:rsidDel="004F1C30" w:rsidRDefault="004F1C30" w:rsidP="004F1C30">
            <w:pPr>
              <w:spacing w:after="40"/>
              <w:jc w:val="left"/>
            </w:pPr>
            <w:r>
              <w:rPr>
                <w:sz w:val="20"/>
                <w:szCs w:val="20"/>
              </w:rPr>
              <w:t>Testing</w:t>
            </w:r>
            <w:r w:rsidRPr="004F1C30">
              <w:rPr>
                <w:sz w:val="20"/>
                <w:szCs w:val="20"/>
              </w:rPr>
              <w:t xml:space="preserve"> schedules</w:t>
            </w:r>
          </w:p>
        </w:tc>
        <w:tc>
          <w:tcPr>
            <w:tcW w:w="5081" w:type="dxa"/>
          </w:tcPr>
          <w:p w14:paraId="0B82888C" w14:textId="2F8D41AF" w:rsidR="004F1C30" w:rsidRPr="004F1C30" w:rsidDel="004F1C30" w:rsidRDefault="004F1C30" w:rsidP="004F1C30">
            <w:pPr>
              <w:spacing w:after="40"/>
              <w:jc w:val="left"/>
            </w:pPr>
            <w:r w:rsidRPr="004F1C30">
              <w:rPr>
                <w:sz w:val="20"/>
                <w:szCs w:val="20"/>
              </w:rPr>
              <w:t xml:space="preserve">Test Administration Type (e.g., standard, </w:t>
            </w:r>
            <w:r w:rsidRPr="00481BD9">
              <w:rPr>
                <w:strike/>
                <w:color w:val="C00000"/>
                <w:sz w:val="20"/>
                <w:szCs w:val="20"/>
              </w:rPr>
              <w:t>retake,</w:t>
            </w:r>
            <w:r w:rsidRPr="00481BD9">
              <w:rPr>
                <w:color w:val="C00000"/>
                <w:sz w:val="20"/>
                <w:szCs w:val="20"/>
              </w:rPr>
              <w:t xml:space="preserve"> </w:t>
            </w:r>
            <w:r w:rsidRPr="004F1C30">
              <w:rPr>
                <w:sz w:val="20"/>
                <w:szCs w:val="20"/>
              </w:rPr>
              <w:t>make-up windows)</w:t>
            </w:r>
          </w:p>
        </w:tc>
        <w:tc>
          <w:tcPr>
            <w:tcW w:w="1791" w:type="dxa"/>
          </w:tcPr>
          <w:p w14:paraId="29BD0BFF" w14:textId="5C0E683E" w:rsidR="004F1C30" w:rsidRPr="007E3F2E" w:rsidRDefault="004F1C30" w:rsidP="004F1C30">
            <w:pPr>
              <w:spacing w:after="40"/>
              <w:jc w:val="left"/>
              <w:rPr>
                <w:color w:val="F7F5EB" w:themeColor="background1"/>
              </w:rPr>
            </w:pPr>
            <w:r>
              <w:rPr>
                <w:sz w:val="20"/>
                <w:szCs w:val="20"/>
              </w:rPr>
              <w:t>11/4/2022</w:t>
            </w:r>
          </w:p>
        </w:tc>
      </w:tr>
      <w:tr w:rsidR="006856FF" w:rsidRPr="004F1C30" w14:paraId="06E92D82" w14:textId="77777777" w:rsidTr="006856FF">
        <w:trPr>
          <w:cnfStyle w:val="000000100000" w:firstRow="0" w:lastRow="0" w:firstColumn="0" w:lastColumn="0" w:oddVBand="0" w:evenVBand="0" w:oddHBand="1" w:evenHBand="0" w:firstRowFirstColumn="0" w:firstRowLastColumn="0" w:lastRowFirstColumn="0" w:lastRowLastColumn="0"/>
          <w:trHeight w:val="319"/>
        </w:trPr>
        <w:tc>
          <w:tcPr>
            <w:tcW w:w="771" w:type="dxa"/>
            <w:shd w:val="clear" w:color="auto" w:fill="auto"/>
            <w:vAlign w:val="top"/>
          </w:tcPr>
          <w:p w14:paraId="61B2C8E6" w14:textId="7EC72A2C" w:rsidR="004F1C30" w:rsidRPr="004F1C30" w:rsidRDefault="004F1C30" w:rsidP="00280179">
            <w:pPr>
              <w:rPr>
                <w:sz w:val="20"/>
                <w:szCs w:val="20"/>
              </w:rPr>
            </w:pPr>
            <w:r w:rsidRPr="004F1C30">
              <w:rPr>
                <w:sz w:val="20"/>
                <w:szCs w:val="20"/>
              </w:rPr>
              <w:t>2</w:t>
            </w:r>
          </w:p>
        </w:tc>
        <w:tc>
          <w:tcPr>
            <w:tcW w:w="1887" w:type="dxa"/>
            <w:shd w:val="clear" w:color="auto" w:fill="auto"/>
            <w:vAlign w:val="top"/>
          </w:tcPr>
          <w:p w14:paraId="22D1F786" w14:textId="145BC3A9" w:rsidR="004F1C30" w:rsidRPr="004F1C30" w:rsidDel="004F1C30" w:rsidRDefault="004F1C30" w:rsidP="004F1C30">
            <w:pPr>
              <w:jc w:val="left"/>
              <w:rPr>
                <w:sz w:val="20"/>
                <w:szCs w:val="20"/>
              </w:rPr>
            </w:pPr>
            <w:r w:rsidRPr="004F1C30">
              <w:rPr>
                <w:sz w:val="20"/>
                <w:szCs w:val="20"/>
              </w:rPr>
              <w:t>When creating schedules</w:t>
            </w:r>
          </w:p>
        </w:tc>
        <w:tc>
          <w:tcPr>
            <w:tcW w:w="5081" w:type="dxa"/>
            <w:shd w:val="clear" w:color="auto" w:fill="auto"/>
          </w:tcPr>
          <w:p w14:paraId="6C118C98" w14:textId="0540EF15" w:rsidR="004F1C30" w:rsidRPr="006856FF" w:rsidDel="004F1C30" w:rsidRDefault="004F1C30" w:rsidP="006856FF">
            <w:pPr>
              <w:jc w:val="left"/>
              <w:rPr>
                <w:strike/>
                <w:color w:val="FF0000"/>
                <w:sz w:val="20"/>
                <w:szCs w:val="20"/>
              </w:rPr>
            </w:pPr>
            <w:r w:rsidRPr="00481BD9">
              <w:rPr>
                <w:strike/>
                <w:color w:val="C00000"/>
                <w:sz w:val="20"/>
                <w:szCs w:val="20"/>
              </w:rPr>
              <w:t>For fall 2021 Smarter and WCAS, the shortened tests may provide more flexibility in setting test schedules.</w:t>
            </w:r>
          </w:p>
        </w:tc>
        <w:tc>
          <w:tcPr>
            <w:tcW w:w="1791" w:type="dxa"/>
            <w:shd w:val="clear" w:color="auto" w:fill="auto"/>
          </w:tcPr>
          <w:p w14:paraId="784B96E8" w14:textId="1440790A" w:rsidR="004F1C30" w:rsidRPr="004F1C30" w:rsidRDefault="004F1C30" w:rsidP="00280179">
            <w:pPr>
              <w:jc w:val="left"/>
              <w:rPr>
                <w:sz w:val="20"/>
                <w:szCs w:val="20"/>
              </w:rPr>
            </w:pPr>
            <w:r>
              <w:rPr>
                <w:sz w:val="20"/>
                <w:szCs w:val="20"/>
              </w:rPr>
              <w:t>11/4/2022</w:t>
            </w:r>
          </w:p>
        </w:tc>
      </w:tr>
      <w:tr w:rsidR="00280179" w:rsidRPr="004F1C30" w14:paraId="6868E0EC" w14:textId="77777777" w:rsidTr="006856FF">
        <w:trPr>
          <w:trHeight w:val="319"/>
        </w:trPr>
        <w:tc>
          <w:tcPr>
            <w:tcW w:w="771" w:type="dxa"/>
            <w:shd w:val="clear" w:color="auto" w:fill="auto"/>
            <w:vAlign w:val="top"/>
          </w:tcPr>
          <w:p w14:paraId="100176B2" w14:textId="5A4DDF57" w:rsidR="00280179" w:rsidRPr="004F1C30" w:rsidRDefault="00280179" w:rsidP="00280179">
            <w:r w:rsidRPr="00280179">
              <w:rPr>
                <w:sz w:val="20"/>
                <w:szCs w:val="20"/>
              </w:rPr>
              <w:t>3</w:t>
            </w:r>
          </w:p>
        </w:tc>
        <w:tc>
          <w:tcPr>
            <w:tcW w:w="1887" w:type="dxa"/>
            <w:shd w:val="clear" w:color="auto" w:fill="auto"/>
            <w:vAlign w:val="top"/>
          </w:tcPr>
          <w:p w14:paraId="23334975" w14:textId="6646F9B9" w:rsidR="00280179" w:rsidRPr="00280179" w:rsidRDefault="00280179" w:rsidP="00280179">
            <w:pPr>
              <w:jc w:val="left"/>
              <w:rPr>
                <w:sz w:val="20"/>
                <w:szCs w:val="20"/>
              </w:rPr>
            </w:pPr>
            <w:r w:rsidRPr="00280179">
              <w:rPr>
                <w:sz w:val="20"/>
                <w:szCs w:val="20"/>
              </w:rPr>
              <w:t xml:space="preserve">Table </w:t>
            </w:r>
            <w:r w:rsidRPr="00280179">
              <w:rPr>
                <w:sz w:val="20"/>
                <w:szCs w:val="20"/>
              </w:rPr>
              <w:fldChar w:fldCharType="begin"/>
            </w:r>
            <w:r w:rsidRPr="00280179">
              <w:rPr>
                <w:sz w:val="20"/>
                <w:szCs w:val="20"/>
              </w:rPr>
              <w:instrText xml:space="preserve"> SEQ Table \* ARABIC </w:instrText>
            </w:r>
            <w:r w:rsidRPr="00280179">
              <w:rPr>
                <w:sz w:val="20"/>
                <w:szCs w:val="20"/>
              </w:rPr>
              <w:fldChar w:fldCharType="separate"/>
            </w:r>
            <w:r w:rsidRPr="00280179">
              <w:rPr>
                <w:sz w:val="20"/>
                <w:szCs w:val="20"/>
              </w:rPr>
              <w:t>1</w:t>
            </w:r>
            <w:r w:rsidRPr="00280179">
              <w:rPr>
                <w:sz w:val="20"/>
                <w:szCs w:val="20"/>
              </w:rPr>
              <w:fldChar w:fldCharType="end"/>
            </w:r>
            <w:r w:rsidRPr="00280179">
              <w:rPr>
                <w:sz w:val="20"/>
                <w:szCs w:val="20"/>
              </w:rPr>
              <w:t>: Example Communication Plan</w:t>
            </w:r>
          </w:p>
        </w:tc>
        <w:tc>
          <w:tcPr>
            <w:tcW w:w="5081" w:type="dxa"/>
            <w:shd w:val="clear" w:color="auto" w:fill="auto"/>
          </w:tcPr>
          <w:p w14:paraId="0195C93A" w14:textId="5FBFC0A2" w:rsidR="00280179" w:rsidRPr="00280179" w:rsidRDefault="00280179" w:rsidP="00280179">
            <w:pPr>
              <w:jc w:val="left"/>
              <w:rPr>
                <w:sz w:val="20"/>
                <w:szCs w:val="20"/>
              </w:rPr>
            </w:pPr>
            <w:r>
              <w:rPr>
                <w:sz w:val="20"/>
                <w:szCs w:val="20"/>
              </w:rPr>
              <w:t>Updated example dates in table</w:t>
            </w:r>
          </w:p>
        </w:tc>
        <w:tc>
          <w:tcPr>
            <w:tcW w:w="1791" w:type="dxa"/>
            <w:shd w:val="clear" w:color="auto" w:fill="auto"/>
          </w:tcPr>
          <w:p w14:paraId="6A5560A1" w14:textId="61BE7B04" w:rsidR="00280179" w:rsidRDefault="00280179" w:rsidP="00280179">
            <w:pPr>
              <w:jc w:val="left"/>
            </w:pPr>
            <w:r>
              <w:rPr>
                <w:sz w:val="20"/>
                <w:szCs w:val="20"/>
              </w:rPr>
              <w:t>11/4/2022</w:t>
            </w:r>
          </w:p>
        </w:tc>
      </w:tr>
    </w:tbl>
    <w:p w14:paraId="0FFAD45A" w14:textId="77777777" w:rsidR="00812979" w:rsidRPr="000C761E" w:rsidRDefault="00812979" w:rsidP="000C761E">
      <w:pPr>
        <w:spacing w:before="360" w:after="100" w:afterAutospacing="1" w:line="240" w:lineRule="auto"/>
        <w:jc w:val="both"/>
        <w:rPr>
          <w:rFonts w:eastAsia="Calibri"/>
          <w:bCs/>
          <w:color w:val="40403D" w:themeColor="text1"/>
          <w:sz w:val="22"/>
          <w:szCs w:val="22"/>
        </w:rPr>
      </w:pPr>
    </w:p>
    <w:sectPr w:rsidR="00812979" w:rsidRPr="000C761E" w:rsidSect="00301023">
      <w:footerReference w:type="default" r:id="rId22"/>
      <w:headerReference w:type="first" r:id="rId23"/>
      <w:footerReference w:type="first" r:id="rId24"/>
      <w:pgSz w:w="12240" w:h="15840"/>
      <w:pgMar w:top="1067" w:right="1620" w:bottom="720" w:left="1080" w:header="63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014E" w14:textId="77777777" w:rsidR="00764BA2" w:rsidRDefault="00764BA2" w:rsidP="001626CA">
      <w:r>
        <w:separator/>
      </w:r>
    </w:p>
  </w:endnote>
  <w:endnote w:type="continuationSeparator" w:id="0">
    <w:p w14:paraId="51946826" w14:textId="77777777" w:rsidR="00764BA2" w:rsidRDefault="00764BA2" w:rsidP="0016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668594"/>
      <w:docPartObj>
        <w:docPartGallery w:val="Page Numbers (Bottom of Page)"/>
        <w:docPartUnique/>
      </w:docPartObj>
    </w:sdtPr>
    <w:sdtEndPr>
      <w:rPr>
        <w:color w:val="AB9A44" w:themeColor="background1" w:themeShade="7F"/>
        <w:spacing w:val="60"/>
      </w:rPr>
    </w:sdtEndPr>
    <w:sdtContent>
      <w:p w14:paraId="3772721C" w14:textId="7E51291D" w:rsidR="001626CA" w:rsidRPr="00301023" w:rsidRDefault="00966DE6" w:rsidP="00301023">
        <w:pPr>
          <w:pStyle w:val="Footer"/>
          <w:pBdr>
            <w:top w:val="single" w:sz="4" w:space="1" w:color="E2DBB7" w:themeColor="background1" w:themeShade="D9"/>
          </w:pBdr>
          <w:rPr>
            <w:sz w:val="22"/>
            <w:szCs w:val="22"/>
          </w:rPr>
        </w:pPr>
        <w:r>
          <w:rPr>
            <w:noProof/>
          </w:rPr>
          <w:drawing>
            <wp:inline distT="0" distB="0" distL="0" distR="0" wp14:anchorId="7ECB9341" wp14:editId="597B2BE4">
              <wp:extent cx="1691640" cy="283464"/>
              <wp:effectExtent l="0" t="0" r="3810" b="2540"/>
              <wp:docPr id="8" name="Picture 8"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PI_Main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691640" cy="283464"/>
                      </a:xfrm>
                      <a:prstGeom prst="rect">
                        <a:avLst/>
                      </a:prstGeom>
                    </pic:spPr>
                  </pic:pic>
                </a:graphicData>
              </a:graphic>
            </wp:inline>
          </w:drawing>
        </w:r>
        <w:r w:rsidR="00301023">
          <w:tab/>
        </w:r>
        <w:r w:rsidR="00301023">
          <w:tab/>
        </w:r>
        <w:r w:rsidRPr="00966DE6">
          <w:rPr>
            <w:sz w:val="18"/>
          </w:rPr>
          <w:fldChar w:fldCharType="begin"/>
        </w:r>
        <w:r w:rsidRPr="00966DE6">
          <w:rPr>
            <w:sz w:val="18"/>
          </w:rPr>
          <w:instrText xml:space="preserve"> PAGE   \* MERGEFORMAT </w:instrText>
        </w:r>
        <w:r w:rsidRPr="00966DE6">
          <w:rPr>
            <w:sz w:val="18"/>
          </w:rPr>
          <w:fldChar w:fldCharType="separate"/>
        </w:r>
        <w:r w:rsidRPr="00966DE6">
          <w:rPr>
            <w:noProof/>
            <w:sz w:val="18"/>
          </w:rPr>
          <w:t>2</w:t>
        </w:r>
        <w:r w:rsidRPr="00966DE6">
          <w:rPr>
            <w:noProof/>
            <w:sz w:val="18"/>
          </w:rPr>
          <w:fldChar w:fldCharType="end"/>
        </w:r>
        <w:r w:rsidRPr="00966DE6">
          <w:rPr>
            <w:sz w:val="18"/>
          </w:rPr>
          <w:t xml:space="preserve"> </w:t>
        </w:r>
        <w:r w:rsidR="00301023">
          <w:rPr>
            <w:sz w:val="18"/>
          </w:rPr>
          <w:t>o</w:t>
        </w:r>
        <w:r w:rsidR="00CB4333">
          <w:rPr>
            <w:sz w:val="18"/>
          </w:rPr>
          <w:t>f</w:t>
        </w:r>
        <w:r w:rsidR="00301023">
          <w:rPr>
            <w:sz w:val="18"/>
          </w:rPr>
          <w:t xml:space="preserve"> </w:t>
        </w:r>
        <w:r w:rsidR="00332C2C">
          <w:rPr>
            <w:sz w:val="18"/>
          </w:rPr>
          <w:t>11</w:t>
        </w:r>
        <w:r w:rsidR="00332C2C">
          <w:rPr>
            <w:sz w:val="18"/>
          </w:rPr>
          <w:t xml:space="preserve"> </w:t>
        </w:r>
        <w:r w:rsidRPr="00966DE6">
          <w:rPr>
            <w:sz w:val="18"/>
          </w:rPr>
          <w:t xml:space="preserve">| </w:t>
        </w:r>
        <w:r w:rsidRPr="00870A3D">
          <w:rPr>
            <w:color w:val="564D22" w:themeColor="background1" w:themeShade="40"/>
            <w:spacing w:val="60"/>
            <w:sz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95748"/>
      <w:docPartObj>
        <w:docPartGallery w:val="Page Numbers (Bottom of Page)"/>
        <w:docPartUnique/>
      </w:docPartObj>
    </w:sdtPr>
    <w:sdtEndPr>
      <w:rPr>
        <w:color w:val="564D22" w:themeColor="background2" w:themeShade="40"/>
        <w:spacing w:val="60"/>
      </w:rPr>
    </w:sdtEndPr>
    <w:sdtContent>
      <w:p w14:paraId="6214D712" w14:textId="1874B512" w:rsidR="000550C2" w:rsidRPr="00301023" w:rsidRDefault="00301023" w:rsidP="00301023">
        <w:pPr>
          <w:pStyle w:val="Footer"/>
          <w:pBdr>
            <w:top w:val="single" w:sz="4" w:space="1" w:color="E2DBB7" w:themeColor="background1" w:themeShade="D9"/>
          </w:pBdr>
          <w:rPr>
            <w:sz w:val="22"/>
            <w:szCs w:val="22"/>
          </w:rPr>
        </w:pPr>
        <w:r>
          <w:rPr>
            <w:noProof/>
          </w:rPr>
          <w:drawing>
            <wp:inline distT="0" distB="0" distL="0" distR="0" wp14:anchorId="7F8A62D5" wp14:editId="3DD60B4F">
              <wp:extent cx="1691640" cy="283464"/>
              <wp:effectExtent l="0" t="0" r="3810" b="2540"/>
              <wp:docPr id="9" name="Picture 9"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PI_Main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691640" cy="283464"/>
                      </a:xfrm>
                      <a:prstGeom prst="rect">
                        <a:avLst/>
                      </a:prstGeom>
                    </pic:spPr>
                  </pic:pic>
                </a:graphicData>
              </a:graphic>
            </wp:inline>
          </w:drawing>
        </w:r>
        <w:r>
          <w:tab/>
        </w:r>
        <w:r>
          <w:tab/>
        </w:r>
        <w:r w:rsidRPr="00966DE6">
          <w:rPr>
            <w:sz w:val="18"/>
          </w:rPr>
          <w:fldChar w:fldCharType="begin"/>
        </w:r>
        <w:r w:rsidRPr="00966DE6">
          <w:rPr>
            <w:sz w:val="18"/>
          </w:rPr>
          <w:instrText xml:space="preserve"> PAGE   \* MERGEFORMAT </w:instrText>
        </w:r>
        <w:r w:rsidRPr="00966DE6">
          <w:rPr>
            <w:sz w:val="18"/>
          </w:rPr>
          <w:fldChar w:fldCharType="separate"/>
        </w:r>
        <w:r>
          <w:rPr>
            <w:sz w:val="18"/>
          </w:rPr>
          <w:t>2</w:t>
        </w:r>
        <w:r w:rsidRPr="00966DE6">
          <w:rPr>
            <w:noProof/>
            <w:sz w:val="18"/>
          </w:rPr>
          <w:fldChar w:fldCharType="end"/>
        </w:r>
        <w:r w:rsidRPr="00966DE6">
          <w:rPr>
            <w:sz w:val="18"/>
          </w:rPr>
          <w:t xml:space="preserve"> </w:t>
        </w:r>
        <w:r>
          <w:rPr>
            <w:sz w:val="18"/>
          </w:rPr>
          <w:t>o</w:t>
        </w:r>
        <w:r w:rsidR="00CB4333">
          <w:rPr>
            <w:sz w:val="18"/>
          </w:rPr>
          <w:t>f</w:t>
        </w:r>
        <w:r>
          <w:rPr>
            <w:sz w:val="18"/>
          </w:rPr>
          <w:t xml:space="preserve"> </w:t>
        </w:r>
        <w:r w:rsidR="00DB7139">
          <w:rPr>
            <w:sz w:val="18"/>
          </w:rPr>
          <w:t>10</w:t>
        </w:r>
        <w:r w:rsidR="00CB4333">
          <w:rPr>
            <w:sz w:val="18"/>
          </w:rPr>
          <w:t xml:space="preserve"> </w:t>
        </w:r>
        <w:r w:rsidRPr="00966DE6">
          <w:rPr>
            <w:sz w:val="18"/>
          </w:rPr>
          <w:t xml:space="preserve">| </w:t>
        </w:r>
        <w:r w:rsidRPr="00870A3D">
          <w:rPr>
            <w:color w:val="564D22" w:themeColor="background2" w:themeShade="40"/>
            <w:spacing w:val="60"/>
            <w:sz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7E81" w14:textId="77777777" w:rsidR="00764BA2" w:rsidRDefault="00764BA2" w:rsidP="001626CA">
      <w:r>
        <w:separator/>
      </w:r>
    </w:p>
  </w:footnote>
  <w:footnote w:type="continuationSeparator" w:id="0">
    <w:p w14:paraId="014D0EBC" w14:textId="77777777" w:rsidR="00764BA2" w:rsidRDefault="00764BA2" w:rsidP="0016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94B6" w14:textId="4D559056" w:rsidR="00450903" w:rsidRPr="009A6148" w:rsidRDefault="00450903" w:rsidP="00A510E5">
    <w:pPr>
      <w:spacing w:after="240"/>
      <w:rPr>
        <w:rFonts w:ascii="Segoe UI Semibold" w:eastAsia="Cambria" w:hAnsi="Segoe UI Semibold" w:cs="Segoe UI Semibold"/>
        <w:sz w:val="32"/>
        <w:szCs w:val="36"/>
        <w:u w:val="single"/>
      </w:rPr>
    </w:pPr>
    <w:r w:rsidRPr="009A6148">
      <w:rPr>
        <w:rFonts w:ascii="Segoe UI Semibold" w:hAnsi="Segoe UI Semibold" w:cs="Segoe UI Semibold"/>
        <w:noProof/>
        <w:sz w:val="32"/>
        <w:szCs w:val="36"/>
        <w:u w:val="single"/>
      </w:rPr>
      <w:t>Test Security and Building Plan Template Process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06E"/>
    <w:multiLevelType w:val="hybridMultilevel"/>
    <w:tmpl w:val="635ADB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060D2"/>
    <w:multiLevelType w:val="hybridMultilevel"/>
    <w:tmpl w:val="262824B6"/>
    <w:lvl w:ilvl="0" w:tplc="58C6177A">
      <w:start w:val="1"/>
      <w:numFmt w:val="bullet"/>
      <w:pStyle w:val="Bullet2"/>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16A3"/>
    <w:multiLevelType w:val="hybridMultilevel"/>
    <w:tmpl w:val="2C90F27A"/>
    <w:lvl w:ilvl="0" w:tplc="D5A84F18">
      <w:start w:val="1"/>
      <w:numFmt w:val="bullet"/>
      <w:pStyle w:val="TableSubBullet"/>
      <w:lvlText w:val="─"/>
      <w:lvlJc w:val="left"/>
      <w:pPr>
        <w:ind w:left="216" w:hanging="360"/>
      </w:pPr>
      <w:rPr>
        <w:rFonts w:ascii="Verdana" w:hAnsi="Verdana" w:hint="default"/>
      </w:rPr>
    </w:lvl>
    <w:lvl w:ilvl="1" w:tplc="04090003">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19016364"/>
    <w:multiLevelType w:val="hybridMultilevel"/>
    <w:tmpl w:val="8D44F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435F7D"/>
    <w:multiLevelType w:val="hybridMultilevel"/>
    <w:tmpl w:val="928ED136"/>
    <w:lvl w:ilvl="0" w:tplc="8BBC0D64">
      <w:start w:val="1"/>
      <w:numFmt w:val="bullet"/>
      <w:pStyle w:val="Bullet1"/>
      <w:lvlText w:val=""/>
      <w:lvlJc w:val="left"/>
      <w:pPr>
        <w:ind w:left="1440" w:hanging="360"/>
      </w:pPr>
      <w:rPr>
        <w:rFonts w:ascii="Symbol" w:hAnsi="Symbol" w:hint="default"/>
        <w:sz w:val="1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6270D6"/>
    <w:multiLevelType w:val="hybridMultilevel"/>
    <w:tmpl w:val="23FE3F2A"/>
    <w:lvl w:ilvl="0" w:tplc="B704B5B6">
      <w:start w:val="1"/>
      <w:numFmt w:val="bullet"/>
      <w:lvlText w:val=""/>
      <w:lvlJc w:val="left"/>
      <w:pPr>
        <w:ind w:left="1800" w:hanging="360"/>
      </w:pPr>
      <w:rPr>
        <w:rFonts w:ascii="Symbol" w:hAnsi="Symbol" w:hint="default"/>
        <w:color w:val="40403D" w:themeColor="text1"/>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4F797D"/>
    <w:multiLevelType w:val="hybridMultilevel"/>
    <w:tmpl w:val="1DA6B05E"/>
    <w:lvl w:ilvl="0" w:tplc="0409000F">
      <w:start w:val="1"/>
      <w:numFmt w:val="decimal"/>
      <w:lvlText w:val="%1."/>
      <w:lvlJc w:val="left"/>
      <w:pPr>
        <w:ind w:left="1440" w:hanging="360"/>
      </w:pPr>
      <w:rPr>
        <w:rFonts w:hint="default"/>
      </w:rPr>
    </w:lvl>
    <w:lvl w:ilvl="1" w:tplc="EF0A0EB8">
      <w:start w:val="1"/>
      <w:numFmt w:val="bullet"/>
      <w:lvlText w:val="─"/>
      <w:lvlJc w:val="left"/>
      <w:pPr>
        <w:ind w:left="2160" w:hanging="360"/>
      </w:pPr>
      <w:rPr>
        <w:rFonts w:ascii="Verdana" w:hAnsi="Verdana" w:hint="default"/>
        <w:sz w:val="18"/>
      </w:rPr>
    </w:lvl>
    <w:lvl w:ilvl="2" w:tplc="EF0A0EB8">
      <w:start w:val="1"/>
      <w:numFmt w:val="bullet"/>
      <w:lvlText w:val="─"/>
      <w:lvlJc w:val="left"/>
      <w:pPr>
        <w:ind w:left="2880" w:hanging="360"/>
      </w:pPr>
      <w:rPr>
        <w:rFonts w:ascii="Verdana" w:hAnsi="Verdana" w:hint="default"/>
        <w:sz w:val="18"/>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92CD4"/>
    <w:multiLevelType w:val="hybridMultilevel"/>
    <w:tmpl w:val="DB88B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302038"/>
    <w:multiLevelType w:val="hybridMultilevel"/>
    <w:tmpl w:val="881AD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0E236C"/>
    <w:multiLevelType w:val="hybridMultilevel"/>
    <w:tmpl w:val="C11CE828"/>
    <w:lvl w:ilvl="0" w:tplc="48FEAE20">
      <w:start w:val="1"/>
      <w:numFmt w:val="bullet"/>
      <w:pStyle w:val="BulletBox"/>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38994">
    <w:abstractNumId w:val="4"/>
  </w:num>
  <w:num w:numId="2" w16cid:durableId="1051883482">
    <w:abstractNumId w:val="1"/>
  </w:num>
  <w:num w:numId="3" w16cid:durableId="977145919">
    <w:abstractNumId w:val="9"/>
  </w:num>
  <w:num w:numId="4" w16cid:durableId="1925794690">
    <w:abstractNumId w:val="2"/>
  </w:num>
  <w:num w:numId="5" w16cid:durableId="1072315945">
    <w:abstractNumId w:val="3"/>
  </w:num>
  <w:num w:numId="6" w16cid:durableId="125126754">
    <w:abstractNumId w:val="0"/>
  </w:num>
  <w:num w:numId="7" w16cid:durableId="1948124490">
    <w:abstractNumId w:val="8"/>
  </w:num>
  <w:num w:numId="8" w16cid:durableId="1986078836">
    <w:abstractNumId w:val="7"/>
  </w:num>
  <w:num w:numId="9" w16cid:durableId="136381254">
    <w:abstractNumId w:val="5"/>
  </w:num>
  <w:num w:numId="10" w16cid:durableId="3524574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CA"/>
    <w:rsid w:val="00002247"/>
    <w:rsid w:val="00007A11"/>
    <w:rsid w:val="000130F9"/>
    <w:rsid w:val="0001345E"/>
    <w:rsid w:val="00015662"/>
    <w:rsid w:val="00022936"/>
    <w:rsid w:val="00023493"/>
    <w:rsid w:val="00047349"/>
    <w:rsid w:val="00052A1D"/>
    <w:rsid w:val="00053344"/>
    <w:rsid w:val="000550C2"/>
    <w:rsid w:val="000606A5"/>
    <w:rsid w:val="0006172E"/>
    <w:rsid w:val="000660D8"/>
    <w:rsid w:val="00066138"/>
    <w:rsid w:val="00066F2C"/>
    <w:rsid w:val="00072713"/>
    <w:rsid w:val="0007306A"/>
    <w:rsid w:val="0007345B"/>
    <w:rsid w:val="00076D59"/>
    <w:rsid w:val="00082956"/>
    <w:rsid w:val="00083E04"/>
    <w:rsid w:val="00087A88"/>
    <w:rsid w:val="00090454"/>
    <w:rsid w:val="000917A4"/>
    <w:rsid w:val="000A004D"/>
    <w:rsid w:val="000A49A7"/>
    <w:rsid w:val="000B2E8A"/>
    <w:rsid w:val="000B35B5"/>
    <w:rsid w:val="000B6705"/>
    <w:rsid w:val="000C06FE"/>
    <w:rsid w:val="000C11F9"/>
    <w:rsid w:val="000C5414"/>
    <w:rsid w:val="000C761E"/>
    <w:rsid w:val="000C7FE5"/>
    <w:rsid w:val="000D327F"/>
    <w:rsid w:val="000D7E8C"/>
    <w:rsid w:val="000E054A"/>
    <w:rsid w:val="000E0729"/>
    <w:rsid w:val="000E15EC"/>
    <w:rsid w:val="000E5763"/>
    <w:rsid w:val="000E6513"/>
    <w:rsid w:val="001036F4"/>
    <w:rsid w:val="00112260"/>
    <w:rsid w:val="0014343B"/>
    <w:rsid w:val="00146ACB"/>
    <w:rsid w:val="00146B31"/>
    <w:rsid w:val="00147C3A"/>
    <w:rsid w:val="00151DAA"/>
    <w:rsid w:val="00154FA4"/>
    <w:rsid w:val="001626CA"/>
    <w:rsid w:val="001639A9"/>
    <w:rsid w:val="001665D6"/>
    <w:rsid w:val="0017019A"/>
    <w:rsid w:val="0017113B"/>
    <w:rsid w:val="001747B6"/>
    <w:rsid w:val="0018359F"/>
    <w:rsid w:val="001836CF"/>
    <w:rsid w:val="00185787"/>
    <w:rsid w:val="00187AF1"/>
    <w:rsid w:val="00190BFE"/>
    <w:rsid w:val="00195079"/>
    <w:rsid w:val="001A0121"/>
    <w:rsid w:val="001A6789"/>
    <w:rsid w:val="001B2C3F"/>
    <w:rsid w:val="001B57BC"/>
    <w:rsid w:val="001B76D9"/>
    <w:rsid w:val="001C1251"/>
    <w:rsid w:val="001C209F"/>
    <w:rsid w:val="001C30B4"/>
    <w:rsid w:val="001D064F"/>
    <w:rsid w:val="001D256C"/>
    <w:rsid w:val="001D5BD1"/>
    <w:rsid w:val="001E1611"/>
    <w:rsid w:val="001F1C5E"/>
    <w:rsid w:val="001F7E44"/>
    <w:rsid w:val="00205984"/>
    <w:rsid w:val="0020688E"/>
    <w:rsid w:val="00216E88"/>
    <w:rsid w:val="00221CB8"/>
    <w:rsid w:val="002279DC"/>
    <w:rsid w:val="002318F6"/>
    <w:rsid w:val="0024090F"/>
    <w:rsid w:val="00241B79"/>
    <w:rsid w:val="002455E2"/>
    <w:rsid w:val="00247FF9"/>
    <w:rsid w:val="002579C3"/>
    <w:rsid w:val="00260124"/>
    <w:rsid w:val="002667DF"/>
    <w:rsid w:val="002728B8"/>
    <w:rsid w:val="00280179"/>
    <w:rsid w:val="00282B51"/>
    <w:rsid w:val="0028799E"/>
    <w:rsid w:val="002916C1"/>
    <w:rsid w:val="002955C6"/>
    <w:rsid w:val="00296868"/>
    <w:rsid w:val="00296DFB"/>
    <w:rsid w:val="00296E72"/>
    <w:rsid w:val="002A0494"/>
    <w:rsid w:val="002B3E0B"/>
    <w:rsid w:val="002B480E"/>
    <w:rsid w:val="002B6DA6"/>
    <w:rsid w:val="002D77F3"/>
    <w:rsid w:val="002E7952"/>
    <w:rsid w:val="002F490A"/>
    <w:rsid w:val="00301023"/>
    <w:rsid w:val="00303269"/>
    <w:rsid w:val="00305918"/>
    <w:rsid w:val="00307026"/>
    <w:rsid w:val="00324CFD"/>
    <w:rsid w:val="003310B6"/>
    <w:rsid w:val="00332C2C"/>
    <w:rsid w:val="0034153E"/>
    <w:rsid w:val="00341BC3"/>
    <w:rsid w:val="00342173"/>
    <w:rsid w:val="00355749"/>
    <w:rsid w:val="00360E4E"/>
    <w:rsid w:val="003672E0"/>
    <w:rsid w:val="00370507"/>
    <w:rsid w:val="00377592"/>
    <w:rsid w:val="0038044A"/>
    <w:rsid w:val="00394028"/>
    <w:rsid w:val="00394C1A"/>
    <w:rsid w:val="003954D2"/>
    <w:rsid w:val="003A0E6C"/>
    <w:rsid w:val="003A3EE7"/>
    <w:rsid w:val="003A5B67"/>
    <w:rsid w:val="003B18F6"/>
    <w:rsid w:val="003B2C96"/>
    <w:rsid w:val="003B41DE"/>
    <w:rsid w:val="003C16D0"/>
    <w:rsid w:val="003C29B5"/>
    <w:rsid w:val="003D2BA9"/>
    <w:rsid w:val="003D57C1"/>
    <w:rsid w:val="003D774F"/>
    <w:rsid w:val="003E42A6"/>
    <w:rsid w:val="003F323A"/>
    <w:rsid w:val="003F65F8"/>
    <w:rsid w:val="003F737D"/>
    <w:rsid w:val="00401D4C"/>
    <w:rsid w:val="00410074"/>
    <w:rsid w:val="004129B7"/>
    <w:rsid w:val="00420134"/>
    <w:rsid w:val="00424F42"/>
    <w:rsid w:val="00427040"/>
    <w:rsid w:val="00437565"/>
    <w:rsid w:val="00444762"/>
    <w:rsid w:val="00447EFD"/>
    <w:rsid w:val="00450536"/>
    <w:rsid w:val="00450903"/>
    <w:rsid w:val="004519E4"/>
    <w:rsid w:val="004609D6"/>
    <w:rsid w:val="00461DB2"/>
    <w:rsid w:val="00462FA7"/>
    <w:rsid w:val="00464E72"/>
    <w:rsid w:val="00464FE8"/>
    <w:rsid w:val="004662CC"/>
    <w:rsid w:val="00472005"/>
    <w:rsid w:val="00473008"/>
    <w:rsid w:val="00474C84"/>
    <w:rsid w:val="00475690"/>
    <w:rsid w:val="00481BD9"/>
    <w:rsid w:val="0049168C"/>
    <w:rsid w:val="00493576"/>
    <w:rsid w:val="00493836"/>
    <w:rsid w:val="0049759B"/>
    <w:rsid w:val="004A0A3A"/>
    <w:rsid w:val="004A4666"/>
    <w:rsid w:val="004A6B1C"/>
    <w:rsid w:val="004B00F8"/>
    <w:rsid w:val="004B133D"/>
    <w:rsid w:val="004B69DA"/>
    <w:rsid w:val="004C0187"/>
    <w:rsid w:val="004C622A"/>
    <w:rsid w:val="004D0170"/>
    <w:rsid w:val="004D2A9B"/>
    <w:rsid w:val="004E0687"/>
    <w:rsid w:val="004E3048"/>
    <w:rsid w:val="004E583F"/>
    <w:rsid w:val="004E5F75"/>
    <w:rsid w:val="004F1C30"/>
    <w:rsid w:val="004F4CF3"/>
    <w:rsid w:val="004F5F53"/>
    <w:rsid w:val="004F6C10"/>
    <w:rsid w:val="00500E21"/>
    <w:rsid w:val="00501F23"/>
    <w:rsid w:val="0050366A"/>
    <w:rsid w:val="00522D54"/>
    <w:rsid w:val="00530415"/>
    <w:rsid w:val="0053270C"/>
    <w:rsid w:val="00534790"/>
    <w:rsid w:val="00543C96"/>
    <w:rsid w:val="0054401D"/>
    <w:rsid w:val="00546077"/>
    <w:rsid w:val="0055075C"/>
    <w:rsid w:val="005544F4"/>
    <w:rsid w:val="00560BE5"/>
    <w:rsid w:val="00560FF2"/>
    <w:rsid w:val="00561A9D"/>
    <w:rsid w:val="005639F5"/>
    <w:rsid w:val="0056490E"/>
    <w:rsid w:val="00564F0F"/>
    <w:rsid w:val="005722E1"/>
    <w:rsid w:val="0057240E"/>
    <w:rsid w:val="0057477D"/>
    <w:rsid w:val="0057555D"/>
    <w:rsid w:val="0057664E"/>
    <w:rsid w:val="00584124"/>
    <w:rsid w:val="00593332"/>
    <w:rsid w:val="005A0123"/>
    <w:rsid w:val="005A30C1"/>
    <w:rsid w:val="005A33F0"/>
    <w:rsid w:val="005A6E96"/>
    <w:rsid w:val="005A7C6E"/>
    <w:rsid w:val="005B34C7"/>
    <w:rsid w:val="005C46AB"/>
    <w:rsid w:val="005C4966"/>
    <w:rsid w:val="005C6536"/>
    <w:rsid w:val="005D26DD"/>
    <w:rsid w:val="005E4C6D"/>
    <w:rsid w:val="005E5332"/>
    <w:rsid w:val="005F0D79"/>
    <w:rsid w:val="005F25F5"/>
    <w:rsid w:val="005F6BA0"/>
    <w:rsid w:val="006013ED"/>
    <w:rsid w:val="00602EAF"/>
    <w:rsid w:val="00605FCE"/>
    <w:rsid w:val="00607636"/>
    <w:rsid w:val="00614D1C"/>
    <w:rsid w:val="006174EC"/>
    <w:rsid w:val="00622C65"/>
    <w:rsid w:val="00634571"/>
    <w:rsid w:val="00637543"/>
    <w:rsid w:val="00637CCE"/>
    <w:rsid w:val="00640A30"/>
    <w:rsid w:val="00643089"/>
    <w:rsid w:val="00654D23"/>
    <w:rsid w:val="00655B55"/>
    <w:rsid w:val="0066011D"/>
    <w:rsid w:val="0066119C"/>
    <w:rsid w:val="006647D0"/>
    <w:rsid w:val="006663A2"/>
    <w:rsid w:val="00676CCF"/>
    <w:rsid w:val="0068036F"/>
    <w:rsid w:val="006856FF"/>
    <w:rsid w:val="006934FD"/>
    <w:rsid w:val="006A0E3D"/>
    <w:rsid w:val="006A40C2"/>
    <w:rsid w:val="006A4574"/>
    <w:rsid w:val="006A4FEA"/>
    <w:rsid w:val="006A5C56"/>
    <w:rsid w:val="006A6587"/>
    <w:rsid w:val="006C33C1"/>
    <w:rsid w:val="006C78A4"/>
    <w:rsid w:val="006D6807"/>
    <w:rsid w:val="006E45B1"/>
    <w:rsid w:val="006E5B4A"/>
    <w:rsid w:val="006F643A"/>
    <w:rsid w:val="0070012F"/>
    <w:rsid w:val="00706A9D"/>
    <w:rsid w:val="00712DB8"/>
    <w:rsid w:val="00721FD7"/>
    <w:rsid w:val="00721FD9"/>
    <w:rsid w:val="00723193"/>
    <w:rsid w:val="007274D0"/>
    <w:rsid w:val="007321AE"/>
    <w:rsid w:val="00732A71"/>
    <w:rsid w:val="007447A8"/>
    <w:rsid w:val="0075128C"/>
    <w:rsid w:val="007528B5"/>
    <w:rsid w:val="00755386"/>
    <w:rsid w:val="00762C26"/>
    <w:rsid w:val="00763CD6"/>
    <w:rsid w:val="00764BA2"/>
    <w:rsid w:val="00764F01"/>
    <w:rsid w:val="00772304"/>
    <w:rsid w:val="00776ECF"/>
    <w:rsid w:val="00784BBA"/>
    <w:rsid w:val="00787089"/>
    <w:rsid w:val="0079553E"/>
    <w:rsid w:val="007A718A"/>
    <w:rsid w:val="007B765E"/>
    <w:rsid w:val="007D294C"/>
    <w:rsid w:val="007D34DD"/>
    <w:rsid w:val="007D37BD"/>
    <w:rsid w:val="007D6DDC"/>
    <w:rsid w:val="007E2AEC"/>
    <w:rsid w:val="007E3D3B"/>
    <w:rsid w:val="007E7974"/>
    <w:rsid w:val="007F038E"/>
    <w:rsid w:val="007F245A"/>
    <w:rsid w:val="007F57F8"/>
    <w:rsid w:val="007F588D"/>
    <w:rsid w:val="007F617B"/>
    <w:rsid w:val="00801B3F"/>
    <w:rsid w:val="008067DC"/>
    <w:rsid w:val="00812979"/>
    <w:rsid w:val="0081503E"/>
    <w:rsid w:val="00823C33"/>
    <w:rsid w:val="008245FA"/>
    <w:rsid w:val="00827BFD"/>
    <w:rsid w:val="00831062"/>
    <w:rsid w:val="00831606"/>
    <w:rsid w:val="00843F53"/>
    <w:rsid w:val="00845AEE"/>
    <w:rsid w:val="008540C3"/>
    <w:rsid w:val="00864799"/>
    <w:rsid w:val="00864D34"/>
    <w:rsid w:val="00870A3D"/>
    <w:rsid w:val="00881BC3"/>
    <w:rsid w:val="00882E9D"/>
    <w:rsid w:val="008841CB"/>
    <w:rsid w:val="0088606D"/>
    <w:rsid w:val="00887510"/>
    <w:rsid w:val="0089179C"/>
    <w:rsid w:val="008919DD"/>
    <w:rsid w:val="0089414F"/>
    <w:rsid w:val="008A035A"/>
    <w:rsid w:val="008A6E54"/>
    <w:rsid w:val="008B17DC"/>
    <w:rsid w:val="008B2942"/>
    <w:rsid w:val="008B734D"/>
    <w:rsid w:val="008C323C"/>
    <w:rsid w:val="008C6FEA"/>
    <w:rsid w:val="008D0DB4"/>
    <w:rsid w:val="008D2F12"/>
    <w:rsid w:val="008D529F"/>
    <w:rsid w:val="008E17B5"/>
    <w:rsid w:val="008E1C67"/>
    <w:rsid w:val="008E2E43"/>
    <w:rsid w:val="008E4EB5"/>
    <w:rsid w:val="008E7100"/>
    <w:rsid w:val="008E726F"/>
    <w:rsid w:val="008F0DE9"/>
    <w:rsid w:val="009014EF"/>
    <w:rsid w:val="009042FE"/>
    <w:rsid w:val="00905AA9"/>
    <w:rsid w:val="00911353"/>
    <w:rsid w:val="0091224E"/>
    <w:rsid w:val="00920A45"/>
    <w:rsid w:val="0092455F"/>
    <w:rsid w:val="00925E75"/>
    <w:rsid w:val="00936CEA"/>
    <w:rsid w:val="00943446"/>
    <w:rsid w:val="00952AF6"/>
    <w:rsid w:val="009547B2"/>
    <w:rsid w:val="00955978"/>
    <w:rsid w:val="009573C1"/>
    <w:rsid w:val="009609D9"/>
    <w:rsid w:val="009647AD"/>
    <w:rsid w:val="0096496D"/>
    <w:rsid w:val="00964D3F"/>
    <w:rsid w:val="00966DE6"/>
    <w:rsid w:val="00972918"/>
    <w:rsid w:val="009735B5"/>
    <w:rsid w:val="0097565A"/>
    <w:rsid w:val="009760D9"/>
    <w:rsid w:val="009769E0"/>
    <w:rsid w:val="00977C38"/>
    <w:rsid w:val="009807D5"/>
    <w:rsid w:val="00985837"/>
    <w:rsid w:val="009875E4"/>
    <w:rsid w:val="00987905"/>
    <w:rsid w:val="0099253A"/>
    <w:rsid w:val="009A0FB9"/>
    <w:rsid w:val="009A29E0"/>
    <w:rsid w:val="009A6148"/>
    <w:rsid w:val="009B111F"/>
    <w:rsid w:val="009B18F1"/>
    <w:rsid w:val="009B26F5"/>
    <w:rsid w:val="009B2756"/>
    <w:rsid w:val="009B385B"/>
    <w:rsid w:val="009B50CE"/>
    <w:rsid w:val="009B65F5"/>
    <w:rsid w:val="009B71B1"/>
    <w:rsid w:val="009C05E3"/>
    <w:rsid w:val="009C19E0"/>
    <w:rsid w:val="009C6A68"/>
    <w:rsid w:val="009D44C6"/>
    <w:rsid w:val="009E2A38"/>
    <w:rsid w:val="009E3D2A"/>
    <w:rsid w:val="009E5A23"/>
    <w:rsid w:val="009F3A9A"/>
    <w:rsid w:val="00A21B4E"/>
    <w:rsid w:val="00A33799"/>
    <w:rsid w:val="00A47E4A"/>
    <w:rsid w:val="00A510E5"/>
    <w:rsid w:val="00A51515"/>
    <w:rsid w:val="00A51AC8"/>
    <w:rsid w:val="00A527BF"/>
    <w:rsid w:val="00A60324"/>
    <w:rsid w:val="00A63C31"/>
    <w:rsid w:val="00A65498"/>
    <w:rsid w:val="00A706D8"/>
    <w:rsid w:val="00A80709"/>
    <w:rsid w:val="00A91E39"/>
    <w:rsid w:val="00A94E72"/>
    <w:rsid w:val="00A94FB4"/>
    <w:rsid w:val="00A97A78"/>
    <w:rsid w:val="00AA136C"/>
    <w:rsid w:val="00AA3C7C"/>
    <w:rsid w:val="00AB74D3"/>
    <w:rsid w:val="00AC4698"/>
    <w:rsid w:val="00AC7633"/>
    <w:rsid w:val="00AD48E1"/>
    <w:rsid w:val="00AE2D3E"/>
    <w:rsid w:val="00B00024"/>
    <w:rsid w:val="00B0165F"/>
    <w:rsid w:val="00B07BDA"/>
    <w:rsid w:val="00B15268"/>
    <w:rsid w:val="00B20478"/>
    <w:rsid w:val="00B21C60"/>
    <w:rsid w:val="00B23573"/>
    <w:rsid w:val="00B327FD"/>
    <w:rsid w:val="00B45190"/>
    <w:rsid w:val="00B51742"/>
    <w:rsid w:val="00B517BA"/>
    <w:rsid w:val="00B55633"/>
    <w:rsid w:val="00B57F1D"/>
    <w:rsid w:val="00B64E78"/>
    <w:rsid w:val="00B705D3"/>
    <w:rsid w:val="00B77857"/>
    <w:rsid w:val="00B81F7E"/>
    <w:rsid w:val="00B844CD"/>
    <w:rsid w:val="00B8467D"/>
    <w:rsid w:val="00B873C2"/>
    <w:rsid w:val="00B95D26"/>
    <w:rsid w:val="00B97291"/>
    <w:rsid w:val="00BB1204"/>
    <w:rsid w:val="00BB1877"/>
    <w:rsid w:val="00BB2782"/>
    <w:rsid w:val="00BB45E5"/>
    <w:rsid w:val="00BB566A"/>
    <w:rsid w:val="00BB64CE"/>
    <w:rsid w:val="00BC4C44"/>
    <w:rsid w:val="00BD3C2C"/>
    <w:rsid w:val="00BD4E85"/>
    <w:rsid w:val="00BD6C05"/>
    <w:rsid w:val="00BE1AA1"/>
    <w:rsid w:val="00BE219C"/>
    <w:rsid w:val="00BF463C"/>
    <w:rsid w:val="00BF7C75"/>
    <w:rsid w:val="00C07FAC"/>
    <w:rsid w:val="00C10797"/>
    <w:rsid w:val="00C22203"/>
    <w:rsid w:val="00C223E9"/>
    <w:rsid w:val="00C22548"/>
    <w:rsid w:val="00C23910"/>
    <w:rsid w:val="00C26130"/>
    <w:rsid w:val="00C37BA9"/>
    <w:rsid w:val="00C41DAE"/>
    <w:rsid w:val="00C429A4"/>
    <w:rsid w:val="00C45143"/>
    <w:rsid w:val="00C54465"/>
    <w:rsid w:val="00C6094C"/>
    <w:rsid w:val="00C63A8B"/>
    <w:rsid w:val="00C708AC"/>
    <w:rsid w:val="00C70F1A"/>
    <w:rsid w:val="00C74463"/>
    <w:rsid w:val="00C76E0B"/>
    <w:rsid w:val="00C80130"/>
    <w:rsid w:val="00C8191D"/>
    <w:rsid w:val="00C81AB9"/>
    <w:rsid w:val="00C84A6C"/>
    <w:rsid w:val="00C85222"/>
    <w:rsid w:val="00C930C0"/>
    <w:rsid w:val="00C9525B"/>
    <w:rsid w:val="00C96525"/>
    <w:rsid w:val="00C9721D"/>
    <w:rsid w:val="00CA2D45"/>
    <w:rsid w:val="00CA7980"/>
    <w:rsid w:val="00CB1C7B"/>
    <w:rsid w:val="00CB1DA6"/>
    <w:rsid w:val="00CB4333"/>
    <w:rsid w:val="00CB4DF6"/>
    <w:rsid w:val="00CC54AF"/>
    <w:rsid w:val="00CC758E"/>
    <w:rsid w:val="00CC7D09"/>
    <w:rsid w:val="00CD182C"/>
    <w:rsid w:val="00CE2906"/>
    <w:rsid w:val="00CE6B77"/>
    <w:rsid w:val="00CF5799"/>
    <w:rsid w:val="00D03C94"/>
    <w:rsid w:val="00D17E1F"/>
    <w:rsid w:val="00D205B2"/>
    <w:rsid w:val="00D21FBA"/>
    <w:rsid w:val="00D243D6"/>
    <w:rsid w:val="00D2674F"/>
    <w:rsid w:val="00D320CC"/>
    <w:rsid w:val="00D4001B"/>
    <w:rsid w:val="00D40562"/>
    <w:rsid w:val="00D44DFF"/>
    <w:rsid w:val="00D45381"/>
    <w:rsid w:val="00D455D2"/>
    <w:rsid w:val="00D4611F"/>
    <w:rsid w:val="00D47A52"/>
    <w:rsid w:val="00D47FF3"/>
    <w:rsid w:val="00D523D8"/>
    <w:rsid w:val="00D54A2E"/>
    <w:rsid w:val="00D55E3C"/>
    <w:rsid w:val="00D7751E"/>
    <w:rsid w:val="00D83FCB"/>
    <w:rsid w:val="00D91640"/>
    <w:rsid w:val="00D9165F"/>
    <w:rsid w:val="00D96122"/>
    <w:rsid w:val="00D979CF"/>
    <w:rsid w:val="00DA2B93"/>
    <w:rsid w:val="00DA39C1"/>
    <w:rsid w:val="00DA79A5"/>
    <w:rsid w:val="00DB0EBA"/>
    <w:rsid w:val="00DB7139"/>
    <w:rsid w:val="00DB72C4"/>
    <w:rsid w:val="00DC4AD9"/>
    <w:rsid w:val="00DC4EDB"/>
    <w:rsid w:val="00DC5FC0"/>
    <w:rsid w:val="00DD0BDC"/>
    <w:rsid w:val="00DD1B1A"/>
    <w:rsid w:val="00DD40A9"/>
    <w:rsid w:val="00DD5477"/>
    <w:rsid w:val="00DE1727"/>
    <w:rsid w:val="00DE41CA"/>
    <w:rsid w:val="00DF297B"/>
    <w:rsid w:val="00E02AAE"/>
    <w:rsid w:val="00E155AB"/>
    <w:rsid w:val="00E171FC"/>
    <w:rsid w:val="00E20326"/>
    <w:rsid w:val="00E2154D"/>
    <w:rsid w:val="00E43960"/>
    <w:rsid w:val="00E43B39"/>
    <w:rsid w:val="00E527F0"/>
    <w:rsid w:val="00E776CB"/>
    <w:rsid w:val="00E87EFA"/>
    <w:rsid w:val="00E90967"/>
    <w:rsid w:val="00E91F2E"/>
    <w:rsid w:val="00E935B6"/>
    <w:rsid w:val="00E93E4A"/>
    <w:rsid w:val="00E953A0"/>
    <w:rsid w:val="00EA1345"/>
    <w:rsid w:val="00EA5694"/>
    <w:rsid w:val="00EA71B6"/>
    <w:rsid w:val="00EB0264"/>
    <w:rsid w:val="00EB0B95"/>
    <w:rsid w:val="00EB421B"/>
    <w:rsid w:val="00EC57D9"/>
    <w:rsid w:val="00EC5D24"/>
    <w:rsid w:val="00EC7A1F"/>
    <w:rsid w:val="00ED37B8"/>
    <w:rsid w:val="00EE22B7"/>
    <w:rsid w:val="00EE3D23"/>
    <w:rsid w:val="00EF01D4"/>
    <w:rsid w:val="00EF11CC"/>
    <w:rsid w:val="00EF1566"/>
    <w:rsid w:val="00EF20FA"/>
    <w:rsid w:val="00EF47C5"/>
    <w:rsid w:val="00EF4D40"/>
    <w:rsid w:val="00EF7906"/>
    <w:rsid w:val="00F008F5"/>
    <w:rsid w:val="00F014DD"/>
    <w:rsid w:val="00F05823"/>
    <w:rsid w:val="00F0600B"/>
    <w:rsid w:val="00F13A00"/>
    <w:rsid w:val="00F17693"/>
    <w:rsid w:val="00F23444"/>
    <w:rsid w:val="00F25DFA"/>
    <w:rsid w:val="00F276A8"/>
    <w:rsid w:val="00F300A7"/>
    <w:rsid w:val="00F35197"/>
    <w:rsid w:val="00F40DF7"/>
    <w:rsid w:val="00F410B7"/>
    <w:rsid w:val="00F41F40"/>
    <w:rsid w:val="00F460F4"/>
    <w:rsid w:val="00F4658F"/>
    <w:rsid w:val="00F60E45"/>
    <w:rsid w:val="00F63D36"/>
    <w:rsid w:val="00F65F0C"/>
    <w:rsid w:val="00F67086"/>
    <w:rsid w:val="00F6731B"/>
    <w:rsid w:val="00F675B4"/>
    <w:rsid w:val="00F71DB0"/>
    <w:rsid w:val="00F7732E"/>
    <w:rsid w:val="00F812CB"/>
    <w:rsid w:val="00F86A31"/>
    <w:rsid w:val="00F872FD"/>
    <w:rsid w:val="00F933EC"/>
    <w:rsid w:val="00FA0E80"/>
    <w:rsid w:val="00FA3B96"/>
    <w:rsid w:val="00FC18C5"/>
    <w:rsid w:val="00FC26C0"/>
    <w:rsid w:val="00FC459A"/>
    <w:rsid w:val="00FC4E38"/>
    <w:rsid w:val="00FD1AB9"/>
    <w:rsid w:val="00FD1DF1"/>
    <w:rsid w:val="00FE35D0"/>
    <w:rsid w:val="00FF0073"/>
    <w:rsid w:val="00FF111D"/>
    <w:rsid w:val="00FF3852"/>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BEE3"/>
  <w15:docId w15:val="{AEDD8A44-F93F-469C-B8F5-79589B20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F5"/>
  </w:style>
  <w:style w:type="paragraph" w:styleId="Heading1">
    <w:name w:val="heading 1"/>
    <w:basedOn w:val="Normal"/>
    <w:next w:val="Normal"/>
    <w:link w:val="Heading1Char"/>
    <w:uiPriority w:val="9"/>
    <w:qFormat/>
    <w:rsid w:val="009B26F5"/>
    <w:pPr>
      <w:pBdr>
        <w:top w:val="single" w:sz="24" w:space="0" w:color="0D5761" w:themeColor="accent1"/>
        <w:left w:val="single" w:sz="24" w:space="0" w:color="0D5761" w:themeColor="accent1"/>
        <w:bottom w:val="single" w:sz="24" w:space="0" w:color="0D5761" w:themeColor="accent1"/>
        <w:right w:val="single" w:sz="24" w:space="0" w:color="0D5761" w:themeColor="accent1"/>
      </w:pBdr>
      <w:shd w:val="clear" w:color="auto" w:fill="0D5761" w:themeFill="accent1"/>
      <w:spacing w:after="0"/>
      <w:outlineLvl w:val="0"/>
    </w:pPr>
    <w:rPr>
      <w:caps/>
      <w:color w:val="F7F5EB" w:themeColor="background1"/>
      <w:spacing w:val="15"/>
      <w:sz w:val="22"/>
      <w:szCs w:val="22"/>
    </w:rPr>
  </w:style>
  <w:style w:type="paragraph" w:styleId="Heading2">
    <w:name w:val="heading 2"/>
    <w:basedOn w:val="Normal"/>
    <w:next w:val="Normal"/>
    <w:link w:val="Heading2Char"/>
    <w:uiPriority w:val="9"/>
    <w:unhideWhenUsed/>
    <w:qFormat/>
    <w:rsid w:val="009B26F5"/>
    <w:pPr>
      <w:pBdr>
        <w:top w:val="single" w:sz="24" w:space="0" w:color="B8EEF5" w:themeColor="accent1" w:themeTint="33"/>
        <w:left w:val="single" w:sz="24" w:space="0" w:color="B8EEF5" w:themeColor="accent1" w:themeTint="33"/>
        <w:bottom w:val="single" w:sz="24" w:space="0" w:color="B8EEF5" w:themeColor="accent1" w:themeTint="33"/>
        <w:right w:val="single" w:sz="24" w:space="0" w:color="B8EEF5" w:themeColor="accent1" w:themeTint="33"/>
      </w:pBdr>
      <w:shd w:val="clear" w:color="auto" w:fill="B8EEF5" w:themeFill="accent1" w:themeFillTint="33"/>
      <w:spacing w:after="0"/>
      <w:outlineLvl w:val="1"/>
    </w:pPr>
    <w:rPr>
      <w:caps/>
      <w:spacing w:val="15"/>
    </w:rPr>
  </w:style>
  <w:style w:type="paragraph" w:styleId="Heading3">
    <w:name w:val="heading 3"/>
    <w:basedOn w:val="Normal"/>
    <w:next w:val="Normal"/>
    <w:link w:val="Heading3Char"/>
    <w:autoRedefine/>
    <w:uiPriority w:val="9"/>
    <w:unhideWhenUsed/>
    <w:qFormat/>
    <w:rsid w:val="00501F23"/>
    <w:pPr>
      <w:pBdr>
        <w:top w:val="single" w:sz="6" w:space="2" w:color="0D5761" w:themeColor="accent1"/>
      </w:pBdr>
      <w:spacing w:before="460" w:after="0"/>
      <w:outlineLvl w:val="2"/>
    </w:pPr>
    <w:rPr>
      <w:rFonts w:ascii="Segoe UI Semibold" w:hAnsi="Segoe UI Semibold"/>
      <w:caps/>
      <w:color w:val="062B30" w:themeColor="accent1" w:themeShade="7F"/>
      <w:spacing w:val="15"/>
      <w:sz w:val="22"/>
      <w:szCs w:val="22"/>
    </w:rPr>
  </w:style>
  <w:style w:type="paragraph" w:styleId="Heading4">
    <w:name w:val="heading 4"/>
    <w:basedOn w:val="Normal"/>
    <w:next w:val="Normal"/>
    <w:link w:val="Heading4Char"/>
    <w:uiPriority w:val="9"/>
    <w:semiHidden/>
    <w:unhideWhenUsed/>
    <w:qFormat/>
    <w:rsid w:val="009B26F5"/>
    <w:pPr>
      <w:pBdr>
        <w:top w:val="dotted" w:sz="6" w:space="2" w:color="0D5761" w:themeColor="accent1"/>
      </w:pBdr>
      <w:spacing w:before="200" w:after="0"/>
      <w:outlineLvl w:val="3"/>
    </w:pPr>
    <w:rPr>
      <w:caps/>
      <w:color w:val="094048" w:themeColor="accent1" w:themeShade="BF"/>
      <w:spacing w:val="10"/>
    </w:rPr>
  </w:style>
  <w:style w:type="paragraph" w:styleId="Heading5">
    <w:name w:val="heading 5"/>
    <w:basedOn w:val="Normal"/>
    <w:next w:val="Normal"/>
    <w:link w:val="Heading5Char"/>
    <w:uiPriority w:val="9"/>
    <w:semiHidden/>
    <w:unhideWhenUsed/>
    <w:qFormat/>
    <w:rsid w:val="009B26F5"/>
    <w:pPr>
      <w:pBdr>
        <w:bottom w:val="single" w:sz="6" w:space="1" w:color="0D5761" w:themeColor="accent1"/>
      </w:pBdr>
      <w:spacing w:before="200" w:after="0"/>
      <w:outlineLvl w:val="4"/>
    </w:pPr>
    <w:rPr>
      <w:caps/>
      <w:color w:val="094048" w:themeColor="accent1" w:themeShade="BF"/>
      <w:spacing w:val="10"/>
    </w:rPr>
  </w:style>
  <w:style w:type="paragraph" w:styleId="Heading6">
    <w:name w:val="heading 6"/>
    <w:basedOn w:val="Normal"/>
    <w:next w:val="Normal"/>
    <w:link w:val="Heading6Char"/>
    <w:uiPriority w:val="9"/>
    <w:semiHidden/>
    <w:unhideWhenUsed/>
    <w:qFormat/>
    <w:rsid w:val="009B26F5"/>
    <w:pPr>
      <w:pBdr>
        <w:bottom w:val="dotted" w:sz="6" w:space="1" w:color="0D5761" w:themeColor="accent1"/>
      </w:pBdr>
      <w:spacing w:before="200" w:after="0"/>
      <w:outlineLvl w:val="5"/>
    </w:pPr>
    <w:rPr>
      <w:caps/>
      <w:color w:val="094048" w:themeColor="accent1" w:themeShade="BF"/>
      <w:spacing w:val="10"/>
    </w:rPr>
  </w:style>
  <w:style w:type="paragraph" w:styleId="Heading7">
    <w:name w:val="heading 7"/>
    <w:basedOn w:val="Normal"/>
    <w:next w:val="Normal"/>
    <w:link w:val="Heading7Char"/>
    <w:uiPriority w:val="9"/>
    <w:semiHidden/>
    <w:unhideWhenUsed/>
    <w:qFormat/>
    <w:rsid w:val="009B26F5"/>
    <w:pPr>
      <w:spacing w:before="200" w:after="0"/>
      <w:outlineLvl w:val="6"/>
    </w:pPr>
    <w:rPr>
      <w:caps/>
      <w:color w:val="094048" w:themeColor="accent1" w:themeShade="BF"/>
      <w:spacing w:val="10"/>
    </w:rPr>
  </w:style>
  <w:style w:type="paragraph" w:styleId="Heading8">
    <w:name w:val="heading 8"/>
    <w:basedOn w:val="Normal"/>
    <w:next w:val="Normal"/>
    <w:link w:val="Heading8Char"/>
    <w:uiPriority w:val="9"/>
    <w:semiHidden/>
    <w:unhideWhenUsed/>
    <w:qFormat/>
    <w:rsid w:val="009B26F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26F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6F5"/>
    <w:rPr>
      <w:caps/>
      <w:color w:val="F7F5EB" w:themeColor="background1"/>
      <w:spacing w:val="15"/>
      <w:sz w:val="22"/>
      <w:szCs w:val="22"/>
      <w:shd w:val="clear" w:color="auto" w:fill="0D5761" w:themeFill="accent1"/>
    </w:rPr>
  </w:style>
  <w:style w:type="character" w:styleId="Hyperlink">
    <w:name w:val="Hyperlink"/>
    <w:basedOn w:val="DefaultParagraphFont"/>
    <w:uiPriority w:val="99"/>
    <w:unhideWhenUsed/>
    <w:rsid w:val="001626CA"/>
    <w:rPr>
      <w:color w:val="68829E" w:themeColor="hyperlink"/>
      <w:u w:val="single"/>
    </w:rPr>
  </w:style>
  <w:style w:type="paragraph" w:styleId="BodyText">
    <w:name w:val="Body Text"/>
    <w:basedOn w:val="Normal"/>
    <w:link w:val="BodyTextChar"/>
    <w:uiPriority w:val="1"/>
    <w:rsid w:val="007D6DDC"/>
    <w:pPr>
      <w:spacing w:after="120"/>
    </w:pPr>
    <w:rPr>
      <w:rFonts w:eastAsia="Calibri"/>
      <w:color w:val="40403D" w:themeColor="text1"/>
    </w:rPr>
  </w:style>
  <w:style w:type="character" w:customStyle="1" w:styleId="BodyTextChar">
    <w:name w:val="Body Text Char"/>
    <w:basedOn w:val="DefaultParagraphFont"/>
    <w:link w:val="BodyText"/>
    <w:uiPriority w:val="1"/>
    <w:rsid w:val="007D6DDC"/>
    <w:rPr>
      <w:rFonts w:ascii="Segoe UI regular" w:eastAsia="Calibri" w:hAnsi="Segoe UI regular"/>
      <w:color w:val="40403D" w:themeColor="text1"/>
    </w:rPr>
  </w:style>
  <w:style w:type="character" w:styleId="CommentReference">
    <w:name w:val="annotation reference"/>
    <w:basedOn w:val="DefaultParagraphFont"/>
    <w:unhideWhenUsed/>
    <w:rsid w:val="001626CA"/>
    <w:rPr>
      <w:sz w:val="16"/>
      <w:szCs w:val="16"/>
    </w:rPr>
  </w:style>
  <w:style w:type="paragraph" w:styleId="CommentText">
    <w:name w:val="annotation text"/>
    <w:basedOn w:val="Normal"/>
    <w:link w:val="CommentTextChar"/>
    <w:unhideWhenUsed/>
    <w:rsid w:val="001626CA"/>
  </w:style>
  <w:style w:type="character" w:customStyle="1" w:styleId="CommentTextChar">
    <w:name w:val="Comment Text Char"/>
    <w:basedOn w:val="DefaultParagraphFont"/>
    <w:link w:val="CommentText"/>
    <w:rsid w:val="001626CA"/>
    <w:rPr>
      <w:sz w:val="20"/>
      <w:szCs w:val="20"/>
    </w:rPr>
  </w:style>
  <w:style w:type="paragraph" w:styleId="BalloonText">
    <w:name w:val="Balloon Text"/>
    <w:basedOn w:val="Normal"/>
    <w:link w:val="BalloonTextChar"/>
    <w:uiPriority w:val="99"/>
    <w:semiHidden/>
    <w:unhideWhenUsed/>
    <w:rsid w:val="00162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26CA"/>
    <w:rPr>
      <w:b/>
      <w:bCs/>
    </w:rPr>
  </w:style>
  <w:style w:type="character" w:customStyle="1" w:styleId="CommentSubjectChar">
    <w:name w:val="Comment Subject Char"/>
    <w:basedOn w:val="CommentTextChar"/>
    <w:link w:val="CommentSubject"/>
    <w:uiPriority w:val="99"/>
    <w:semiHidden/>
    <w:rsid w:val="001626CA"/>
    <w:rPr>
      <w:b/>
      <w:bCs/>
      <w:sz w:val="20"/>
      <w:szCs w:val="20"/>
    </w:rPr>
  </w:style>
  <w:style w:type="paragraph" w:styleId="ListParagraph">
    <w:name w:val="List Paragraph"/>
    <w:aliases w:val="List Paragraph main numbered"/>
    <w:basedOn w:val="Normal"/>
    <w:link w:val="ListParagraphChar"/>
    <w:uiPriority w:val="34"/>
    <w:qFormat/>
    <w:rsid w:val="00966DE6"/>
    <w:pPr>
      <w:ind w:left="720"/>
      <w:contextualSpacing/>
    </w:pPr>
  </w:style>
  <w:style w:type="paragraph" w:styleId="Header">
    <w:name w:val="header"/>
    <w:basedOn w:val="Normal"/>
    <w:link w:val="HeaderChar"/>
    <w:uiPriority w:val="99"/>
    <w:unhideWhenUsed/>
    <w:rsid w:val="001626CA"/>
    <w:pPr>
      <w:tabs>
        <w:tab w:val="center" w:pos="4680"/>
        <w:tab w:val="right" w:pos="9360"/>
      </w:tabs>
    </w:pPr>
  </w:style>
  <w:style w:type="character" w:customStyle="1" w:styleId="HeaderChar">
    <w:name w:val="Header Char"/>
    <w:basedOn w:val="DefaultParagraphFont"/>
    <w:link w:val="Header"/>
    <w:uiPriority w:val="99"/>
    <w:rsid w:val="001626CA"/>
  </w:style>
  <w:style w:type="paragraph" w:styleId="Footer">
    <w:name w:val="footer"/>
    <w:basedOn w:val="Normal"/>
    <w:link w:val="FooterChar"/>
    <w:uiPriority w:val="99"/>
    <w:unhideWhenUsed/>
    <w:rsid w:val="001626CA"/>
    <w:pPr>
      <w:tabs>
        <w:tab w:val="center" w:pos="4680"/>
        <w:tab w:val="right" w:pos="9360"/>
      </w:tabs>
    </w:pPr>
  </w:style>
  <w:style w:type="character" w:customStyle="1" w:styleId="FooterChar">
    <w:name w:val="Footer Char"/>
    <w:basedOn w:val="DefaultParagraphFont"/>
    <w:link w:val="Footer"/>
    <w:uiPriority w:val="99"/>
    <w:rsid w:val="001626CA"/>
  </w:style>
  <w:style w:type="paragraph" w:customStyle="1" w:styleId="Default">
    <w:name w:val="Default"/>
    <w:rsid w:val="0057240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B45E5"/>
  </w:style>
  <w:style w:type="paragraph" w:styleId="FootnoteText">
    <w:name w:val="footnote text"/>
    <w:basedOn w:val="Normal"/>
    <w:link w:val="FootnoteTextChar"/>
    <w:uiPriority w:val="99"/>
    <w:semiHidden/>
    <w:unhideWhenUsed/>
    <w:rsid w:val="00B00024"/>
  </w:style>
  <w:style w:type="character" w:customStyle="1" w:styleId="FootnoteTextChar">
    <w:name w:val="Footnote Text Char"/>
    <w:basedOn w:val="DefaultParagraphFont"/>
    <w:link w:val="FootnoteText"/>
    <w:uiPriority w:val="99"/>
    <w:semiHidden/>
    <w:rsid w:val="00B00024"/>
    <w:rPr>
      <w:sz w:val="20"/>
      <w:szCs w:val="20"/>
    </w:rPr>
  </w:style>
  <w:style w:type="character" w:styleId="FootnoteReference">
    <w:name w:val="footnote reference"/>
    <w:basedOn w:val="DefaultParagraphFont"/>
    <w:uiPriority w:val="99"/>
    <w:semiHidden/>
    <w:unhideWhenUsed/>
    <w:rsid w:val="00B00024"/>
    <w:rPr>
      <w:vertAlign w:val="superscript"/>
    </w:rPr>
  </w:style>
  <w:style w:type="character" w:customStyle="1" w:styleId="Heading2Char">
    <w:name w:val="Heading 2 Char"/>
    <w:basedOn w:val="DefaultParagraphFont"/>
    <w:link w:val="Heading2"/>
    <w:uiPriority w:val="9"/>
    <w:rsid w:val="009B26F5"/>
    <w:rPr>
      <w:caps/>
      <w:spacing w:val="15"/>
      <w:shd w:val="clear" w:color="auto" w:fill="B8EEF5" w:themeFill="accent1" w:themeFillTint="33"/>
    </w:rPr>
  </w:style>
  <w:style w:type="character" w:customStyle="1" w:styleId="Heading3Char">
    <w:name w:val="Heading 3 Char"/>
    <w:basedOn w:val="DefaultParagraphFont"/>
    <w:link w:val="Heading3"/>
    <w:uiPriority w:val="9"/>
    <w:rsid w:val="00501F23"/>
    <w:rPr>
      <w:rFonts w:ascii="Segoe UI Semibold" w:hAnsi="Segoe UI Semibold"/>
      <w:caps/>
      <w:color w:val="062B30" w:themeColor="accent1" w:themeShade="7F"/>
      <w:spacing w:val="15"/>
      <w:sz w:val="22"/>
      <w:szCs w:val="22"/>
    </w:rPr>
  </w:style>
  <w:style w:type="paragraph" w:customStyle="1" w:styleId="Bullet1">
    <w:name w:val="Bullet 1"/>
    <w:basedOn w:val="Normal"/>
    <w:link w:val="Bullet1Char"/>
    <w:rsid w:val="00FF3852"/>
    <w:pPr>
      <w:numPr>
        <w:numId w:val="1"/>
      </w:numPr>
      <w:suppressAutoHyphens/>
      <w:autoSpaceDE w:val="0"/>
      <w:autoSpaceDN w:val="0"/>
      <w:adjustRightInd w:val="0"/>
      <w:spacing w:after="40"/>
      <w:textAlignment w:val="center"/>
    </w:pPr>
    <w:rPr>
      <w:rFonts w:ascii="Segoe UI" w:hAnsi="Segoe UI" w:cs="Segoe UI"/>
      <w:color w:val="40403D" w:themeColor="text1"/>
    </w:rPr>
  </w:style>
  <w:style w:type="character" w:customStyle="1" w:styleId="Bullet1Char">
    <w:name w:val="Bullet 1 Char"/>
    <w:basedOn w:val="DefaultParagraphFont"/>
    <w:link w:val="Bullet1"/>
    <w:rsid w:val="00FF3852"/>
    <w:rPr>
      <w:rFonts w:ascii="Segoe UI" w:hAnsi="Segoe UI" w:cs="Segoe UI"/>
      <w:color w:val="40403D" w:themeColor="text1"/>
    </w:rPr>
  </w:style>
  <w:style w:type="paragraph" w:customStyle="1" w:styleId="Bullet2">
    <w:name w:val="Bullet 2"/>
    <w:basedOn w:val="BodyText"/>
    <w:link w:val="Bullet2Char"/>
    <w:rsid w:val="00560FF2"/>
    <w:pPr>
      <w:numPr>
        <w:numId w:val="2"/>
      </w:numPr>
      <w:autoSpaceDE w:val="0"/>
      <w:autoSpaceDN w:val="0"/>
      <w:spacing w:before="40" w:after="40"/>
    </w:pPr>
    <w:rPr>
      <w:rFonts w:ascii="Segoe UI" w:eastAsia="Segoe UI" w:hAnsi="Segoe UI" w:cs="Segoe UI"/>
      <w:color w:val="231F20"/>
      <w:szCs w:val="21"/>
    </w:rPr>
  </w:style>
  <w:style w:type="character" w:customStyle="1" w:styleId="Bullet2Char">
    <w:name w:val="Bullet 2 Char"/>
    <w:basedOn w:val="BodyTextChar"/>
    <w:link w:val="Bullet2"/>
    <w:rsid w:val="00560FF2"/>
    <w:rPr>
      <w:rFonts w:ascii="Segoe UI" w:eastAsia="Segoe UI" w:hAnsi="Segoe UI" w:cs="Segoe UI"/>
      <w:color w:val="231F20"/>
      <w:szCs w:val="21"/>
    </w:rPr>
  </w:style>
  <w:style w:type="paragraph" w:customStyle="1" w:styleId="BulletBox">
    <w:name w:val="Bullet Box"/>
    <w:basedOn w:val="Normal"/>
    <w:link w:val="BulletBoxChar"/>
    <w:rsid w:val="00A47E4A"/>
    <w:pPr>
      <w:numPr>
        <w:numId w:val="3"/>
      </w:numPr>
      <w:suppressAutoHyphens/>
      <w:autoSpaceDE w:val="0"/>
      <w:autoSpaceDN w:val="0"/>
      <w:adjustRightInd w:val="0"/>
      <w:spacing w:after="30"/>
      <w:textAlignment w:val="center"/>
    </w:pPr>
    <w:rPr>
      <w:rFonts w:ascii="Segoe UI" w:hAnsi="Segoe UI" w:cs="Segoe UI"/>
      <w:color w:val="000000"/>
    </w:rPr>
  </w:style>
  <w:style w:type="paragraph" w:customStyle="1" w:styleId="TableBulletBox">
    <w:name w:val="Table Bullet Box"/>
    <w:basedOn w:val="BulletBox"/>
    <w:link w:val="TableBulletBoxChar"/>
    <w:rsid w:val="00A47E4A"/>
    <w:pPr>
      <w:spacing w:before="20" w:after="20"/>
      <w:ind w:left="116" w:hanging="202"/>
    </w:pPr>
  </w:style>
  <w:style w:type="character" w:customStyle="1" w:styleId="TableBulletBoxChar">
    <w:name w:val="Table Bullet Box Char"/>
    <w:basedOn w:val="DefaultParagraphFont"/>
    <w:link w:val="TableBulletBox"/>
    <w:rsid w:val="00A47E4A"/>
    <w:rPr>
      <w:rFonts w:ascii="Segoe UI" w:hAnsi="Segoe UI" w:cs="Segoe UI"/>
      <w:color w:val="000000"/>
    </w:rPr>
  </w:style>
  <w:style w:type="character" w:customStyle="1" w:styleId="BulletBoxChar">
    <w:name w:val="Bullet Box Char"/>
    <w:basedOn w:val="DefaultParagraphFont"/>
    <w:link w:val="BulletBox"/>
    <w:rsid w:val="006A5C56"/>
    <w:rPr>
      <w:rFonts w:ascii="Segoe UI" w:hAnsi="Segoe UI" w:cs="Segoe UI"/>
      <w:color w:val="000000"/>
    </w:rPr>
  </w:style>
  <w:style w:type="paragraph" w:customStyle="1" w:styleId="TableSubBullet">
    <w:name w:val="Table Sub Bullet"/>
    <w:link w:val="TableSubBulletChar"/>
    <w:rsid w:val="006A5C56"/>
    <w:pPr>
      <w:numPr>
        <w:numId w:val="4"/>
      </w:numPr>
      <w:spacing w:after="0"/>
      <w:ind w:left="576" w:hanging="288"/>
    </w:pPr>
    <w:rPr>
      <w:rFonts w:ascii="Segoe UI" w:hAnsi="Segoe UI" w:cs="Segoe UI"/>
      <w:color w:val="000000"/>
    </w:rPr>
  </w:style>
  <w:style w:type="character" w:customStyle="1" w:styleId="TableSubBulletChar">
    <w:name w:val="Table Sub Bullet Char"/>
    <w:basedOn w:val="DefaultParagraphFont"/>
    <w:link w:val="TableSubBullet"/>
    <w:rsid w:val="006A5C56"/>
    <w:rPr>
      <w:rFonts w:ascii="Segoe UI" w:hAnsi="Segoe UI" w:cs="Segoe UI"/>
      <w:color w:val="000000"/>
    </w:rPr>
  </w:style>
  <w:style w:type="paragraph" w:styleId="Revision">
    <w:name w:val="Revision"/>
    <w:hidden/>
    <w:uiPriority w:val="99"/>
    <w:semiHidden/>
    <w:rsid w:val="00052A1D"/>
    <w:pPr>
      <w:spacing w:after="0" w:line="240" w:lineRule="auto"/>
    </w:pPr>
    <w:rPr>
      <w:rFonts w:ascii="Segoe UI regular" w:hAnsi="Segoe UI regular"/>
    </w:rPr>
  </w:style>
  <w:style w:type="character" w:styleId="UnresolvedMention">
    <w:name w:val="Unresolved Mention"/>
    <w:basedOn w:val="DefaultParagraphFont"/>
    <w:uiPriority w:val="99"/>
    <w:semiHidden/>
    <w:unhideWhenUsed/>
    <w:rsid w:val="00205984"/>
    <w:rPr>
      <w:color w:val="605E5C"/>
      <w:shd w:val="clear" w:color="auto" w:fill="E1DFDD"/>
    </w:rPr>
  </w:style>
  <w:style w:type="paragraph" w:customStyle="1" w:styleId="NumberListNObf">
    <w:name w:val="NumberListNObf"/>
    <w:basedOn w:val="ListParagraph"/>
    <w:link w:val="NumberListNObfChar"/>
    <w:autoRedefine/>
    <w:uiPriority w:val="1"/>
    <w:rsid w:val="002E7952"/>
    <w:rPr>
      <w:rFonts w:ascii="Segoe UI regular" w:hAnsi="Segoe UI regular"/>
      <w:color w:val="40403D" w:themeColor="text1"/>
    </w:rPr>
  </w:style>
  <w:style w:type="character" w:customStyle="1" w:styleId="Heading4Char">
    <w:name w:val="Heading 4 Char"/>
    <w:basedOn w:val="DefaultParagraphFont"/>
    <w:link w:val="Heading4"/>
    <w:uiPriority w:val="9"/>
    <w:semiHidden/>
    <w:rsid w:val="009B26F5"/>
    <w:rPr>
      <w:caps/>
      <w:color w:val="094048" w:themeColor="accent1" w:themeShade="BF"/>
      <w:spacing w:val="10"/>
    </w:rPr>
  </w:style>
  <w:style w:type="character" w:customStyle="1" w:styleId="ListParagraphChar">
    <w:name w:val="List Paragraph Char"/>
    <w:aliases w:val="List Paragraph main numbered Char"/>
    <w:basedOn w:val="DefaultParagraphFont"/>
    <w:link w:val="ListParagraph"/>
    <w:uiPriority w:val="34"/>
    <w:rsid w:val="00966DE6"/>
  </w:style>
  <w:style w:type="character" w:customStyle="1" w:styleId="NumberListNObfChar">
    <w:name w:val="NumberListNObf Char"/>
    <w:basedOn w:val="ListParagraphChar"/>
    <w:link w:val="NumberListNObf"/>
    <w:uiPriority w:val="1"/>
    <w:rsid w:val="002E7952"/>
    <w:rPr>
      <w:rFonts w:ascii="Segoe UI regular" w:hAnsi="Segoe UI regular"/>
      <w:color w:val="40403D" w:themeColor="text1"/>
    </w:rPr>
  </w:style>
  <w:style w:type="character" w:customStyle="1" w:styleId="Heading5Char">
    <w:name w:val="Heading 5 Char"/>
    <w:basedOn w:val="DefaultParagraphFont"/>
    <w:link w:val="Heading5"/>
    <w:uiPriority w:val="9"/>
    <w:semiHidden/>
    <w:rsid w:val="009B26F5"/>
    <w:rPr>
      <w:caps/>
      <w:color w:val="094048" w:themeColor="accent1" w:themeShade="BF"/>
      <w:spacing w:val="10"/>
    </w:rPr>
  </w:style>
  <w:style w:type="character" w:customStyle="1" w:styleId="Heading6Char">
    <w:name w:val="Heading 6 Char"/>
    <w:basedOn w:val="DefaultParagraphFont"/>
    <w:link w:val="Heading6"/>
    <w:uiPriority w:val="9"/>
    <w:semiHidden/>
    <w:rsid w:val="009B26F5"/>
    <w:rPr>
      <w:caps/>
      <w:color w:val="094048" w:themeColor="accent1" w:themeShade="BF"/>
      <w:spacing w:val="10"/>
    </w:rPr>
  </w:style>
  <w:style w:type="character" w:customStyle="1" w:styleId="Heading7Char">
    <w:name w:val="Heading 7 Char"/>
    <w:basedOn w:val="DefaultParagraphFont"/>
    <w:link w:val="Heading7"/>
    <w:uiPriority w:val="9"/>
    <w:semiHidden/>
    <w:rsid w:val="009B26F5"/>
    <w:rPr>
      <w:caps/>
      <w:color w:val="094048" w:themeColor="accent1" w:themeShade="BF"/>
      <w:spacing w:val="10"/>
    </w:rPr>
  </w:style>
  <w:style w:type="character" w:customStyle="1" w:styleId="Heading8Char">
    <w:name w:val="Heading 8 Char"/>
    <w:basedOn w:val="DefaultParagraphFont"/>
    <w:link w:val="Heading8"/>
    <w:uiPriority w:val="9"/>
    <w:semiHidden/>
    <w:rsid w:val="009B26F5"/>
    <w:rPr>
      <w:caps/>
      <w:spacing w:val="10"/>
      <w:sz w:val="18"/>
      <w:szCs w:val="18"/>
    </w:rPr>
  </w:style>
  <w:style w:type="character" w:customStyle="1" w:styleId="Heading9Char">
    <w:name w:val="Heading 9 Char"/>
    <w:basedOn w:val="DefaultParagraphFont"/>
    <w:link w:val="Heading9"/>
    <w:uiPriority w:val="9"/>
    <w:semiHidden/>
    <w:rsid w:val="009B26F5"/>
    <w:rPr>
      <w:i/>
      <w:iCs/>
      <w:caps/>
      <w:spacing w:val="10"/>
      <w:sz w:val="18"/>
      <w:szCs w:val="18"/>
    </w:rPr>
  </w:style>
  <w:style w:type="paragraph" w:styleId="Caption">
    <w:name w:val="caption"/>
    <w:basedOn w:val="Normal"/>
    <w:next w:val="Normal"/>
    <w:link w:val="CaptionChar"/>
    <w:uiPriority w:val="35"/>
    <w:unhideWhenUsed/>
    <w:qFormat/>
    <w:rsid w:val="009B26F5"/>
    <w:rPr>
      <w:b/>
      <w:bCs/>
      <w:color w:val="094048" w:themeColor="accent1" w:themeShade="BF"/>
      <w:sz w:val="16"/>
      <w:szCs w:val="16"/>
    </w:rPr>
  </w:style>
  <w:style w:type="paragraph" w:styleId="Title">
    <w:name w:val="Title"/>
    <w:basedOn w:val="Normal"/>
    <w:next w:val="Normal"/>
    <w:link w:val="TitleChar"/>
    <w:uiPriority w:val="10"/>
    <w:qFormat/>
    <w:rsid w:val="009B26F5"/>
    <w:pPr>
      <w:spacing w:before="0" w:after="0"/>
    </w:pPr>
    <w:rPr>
      <w:rFonts w:asciiTheme="majorHAnsi" w:eastAsiaTheme="majorEastAsia" w:hAnsiTheme="majorHAnsi" w:cstheme="majorBidi"/>
      <w:caps/>
      <w:color w:val="0D5761" w:themeColor="accent1"/>
      <w:spacing w:val="10"/>
      <w:sz w:val="52"/>
      <w:szCs w:val="52"/>
    </w:rPr>
  </w:style>
  <w:style w:type="character" w:customStyle="1" w:styleId="TitleChar">
    <w:name w:val="Title Char"/>
    <w:basedOn w:val="DefaultParagraphFont"/>
    <w:link w:val="Title"/>
    <w:uiPriority w:val="10"/>
    <w:rsid w:val="009B26F5"/>
    <w:rPr>
      <w:rFonts w:asciiTheme="majorHAnsi" w:eastAsiaTheme="majorEastAsia" w:hAnsiTheme="majorHAnsi" w:cstheme="majorBidi"/>
      <w:caps/>
      <w:color w:val="0D5761" w:themeColor="accent1"/>
      <w:spacing w:val="10"/>
      <w:sz w:val="52"/>
      <w:szCs w:val="52"/>
    </w:rPr>
  </w:style>
  <w:style w:type="paragraph" w:styleId="Subtitle">
    <w:name w:val="Subtitle"/>
    <w:basedOn w:val="Normal"/>
    <w:next w:val="Normal"/>
    <w:link w:val="SubtitleChar"/>
    <w:uiPriority w:val="11"/>
    <w:qFormat/>
    <w:rsid w:val="009B26F5"/>
    <w:pPr>
      <w:spacing w:before="0" w:after="500" w:line="240" w:lineRule="auto"/>
    </w:pPr>
    <w:rPr>
      <w:caps/>
      <w:color w:val="84847E" w:themeColor="text1" w:themeTint="A6"/>
      <w:spacing w:val="10"/>
      <w:sz w:val="21"/>
      <w:szCs w:val="21"/>
    </w:rPr>
  </w:style>
  <w:style w:type="character" w:customStyle="1" w:styleId="SubtitleChar">
    <w:name w:val="Subtitle Char"/>
    <w:basedOn w:val="DefaultParagraphFont"/>
    <w:link w:val="Subtitle"/>
    <w:uiPriority w:val="11"/>
    <w:rsid w:val="009B26F5"/>
    <w:rPr>
      <w:caps/>
      <w:color w:val="84847E" w:themeColor="text1" w:themeTint="A6"/>
      <w:spacing w:val="10"/>
      <w:sz w:val="21"/>
      <w:szCs w:val="21"/>
    </w:rPr>
  </w:style>
  <w:style w:type="character" w:styleId="Strong">
    <w:name w:val="Strong"/>
    <w:uiPriority w:val="22"/>
    <w:qFormat/>
    <w:rsid w:val="009B26F5"/>
    <w:rPr>
      <w:b/>
      <w:bCs/>
    </w:rPr>
  </w:style>
  <w:style w:type="character" w:styleId="Emphasis">
    <w:name w:val="Emphasis"/>
    <w:uiPriority w:val="20"/>
    <w:qFormat/>
    <w:rsid w:val="009B26F5"/>
    <w:rPr>
      <w:caps/>
      <w:color w:val="062B30" w:themeColor="accent1" w:themeShade="7F"/>
      <w:spacing w:val="5"/>
    </w:rPr>
  </w:style>
  <w:style w:type="paragraph" w:styleId="NoSpacing">
    <w:name w:val="No Spacing"/>
    <w:uiPriority w:val="1"/>
    <w:qFormat/>
    <w:rsid w:val="009B26F5"/>
    <w:pPr>
      <w:spacing w:after="0" w:line="240" w:lineRule="auto"/>
    </w:pPr>
  </w:style>
  <w:style w:type="paragraph" w:styleId="Quote">
    <w:name w:val="Quote"/>
    <w:basedOn w:val="Normal"/>
    <w:next w:val="Normal"/>
    <w:link w:val="QuoteChar"/>
    <w:uiPriority w:val="29"/>
    <w:qFormat/>
    <w:rsid w:val="009B26F5"/>
    <w:rPr>
      <w:i/>
      <w:iCs/>
      <w:sz w:val="24"/>
      <w:szCs w:val="24"/>
    </w:rPr>
  </w:style>
  <w:style w:type="character" w:customStyle="1" w:styleId="QuoteChar">
    <w:name w:val="Quote Char"/>
    <w:basedOn w:val="DefaultParagraphFont"/>
    <w:link w:val="Quote"/>
    <w:uiPriority w:val="29"/>
    <w:rsid w:val="009B26F5"/>
    <w:rPr>
      <w:i/>
      <w:iCs/>
      <w:sz w:val="24"/>
      <w:szCs w:val="24"/>
    </w:rPr>
  </w:style>
  <w:style w:type="paragraph" w:styleId="IntenseQuote">
    <w:name w:val="Intense Quote"/>
    <w:basedOn w:val="Normal"/>
    <w:next w:val="Normal"/>
    <w:link w:val="IntenseQuoteChar"/>
    <w:uiPriority w:val="30"/>
    <w:qFormat/>
    <w:rsid w:val="009B26F5"/>
    <w:pPr>
      <w:spacing w:before="240" w:after="240" w:line="240" w:lineRule="auto"/>
      <w:ind w:left="1080" w:right="1080"/>
      <w:jc w:val="center"/>
    </w:pPr>
    <w:rPr>
      <w:color w:val="0D5761" w:themeColor="accent1"/>
      <w:sz w:val="24"/>
      <w:szCs w:val="24"/>
    </w:rPr>
  </w:style>
  <w:style w:type="character" w:customStyle="1" w:styleId="IntenseQuoteChar">
    <w:name w:val="Intense Quote Char"/>
    <w:basedOn w:val="DefaultParagraphFont"/>
    <w:link w:val="IntenseQuote"/>
    <w:uiPriority w:val="30"/>
    <w:rsid w:val="009B26F5"/>
    <w:rPr>
      <w:color w:val="0D5761" w:themeColor="accent1"/>
      <w:sz w:val="24"/>
      <w:szCs w:val="24"/>
    </w:rPr>
  </w:style>
  <w:style w:type="character" w:styleId="SubtleEmphasis">
    <w:name w:val="Subtle Emphasis"/>
    <w:uiPriority w:val="19"/>
    <w:qFormat/>
    <w:rsid w:val="009B26F5"/>
    <w:rPr>
      <w:i/>
      <w:iCs/>
      <w:color w:val="062B30" w:themeColor="accent1" w:themeShade="7F"/>
    </w:rPr>
  </w:style>
  <w:style w:type="character" w:styleId="IntenseEmphasis">
    <w:name w:val="Intense Emphasis"/>
    <w:uiPriority w:val="21"/>
    <w:qFormat/>
    <w:rsid w:val="009B26F5"/>
    <w:rPr>
      <w:b/>
      <w:bCs/>
      <w:caps/>
      <w:color w:val="062B30" w:themeColor="accent1" w:themeShade="7F"/>
      <w:spacing w:val="10"/>
    </w:rPr>
  </w:style>
  <w:style w:type="character" w:styleId="SubtleReference">
    <w:name w:val="Subtle Reference"/>
    <w:uiPriority w:val="31"/>
    <w:qFormat/>
    <w:rsid w:val="009B26F5"/>
    <w:rPr>
      <w:b/>
      <w:bCs/>
      <w:color w:val="0D5761" w:themeColor="accent1"/>
    </w:rPr>
  </w:style>
  <w:style w:type="character" w:styleId="IntenseReference">
    <w:name w:val="Intense Reference"/>
    <w:uiPriority w:val="32"/>
    <w:qFormat/>
    <w:rsid w:val="009B26F5"/>
    <w:rPr>
      <w:b/>
      <w:bCs/>
      <w:i/>
      <w:iCs/>
      <w:caps/>
      <w:color w:val="0D5761" w:themeColor="accent1"/>
    </w:rPr>
  </w:style>
  <w:style w:type="character" w:styleId="BookTitle">
    <w:name w:val="Book Title"/>
    <w:uiPriority w:val="33"/>
    <w:qFormat/>
    <w:rsid w:val="009B26F5"/>
    <w:rPr>
      <w:b/>
      <w:bCs/>
      <w:i/>
      <w:iCs/>
      <w:spacing w:val="0"/>
    </w:rPr>
  </w:style>
  <w:style w:type="paragraph" w:styleId="TOCHeading">
    <w:name w:val="TOC Heading"/>
    <w:basedOn w:val="Heading1"/>
    <w:next w:val="Normal"/>
    <w:uiPriority w:val="39"/>
    <w:semiHidden/>
    <w:unhideWhenUsed/>
    <w:qFormat/>
    <w:rsid w:val="009B26F5"/>
    <w:pPr>
      <w:outlineLvl w:val="9"/>
    </w:pPr>
  </w:style>
  <w:style w:type="paragraph" w:customStyle="1" w:styleId="SubSubHeader">
    <w:name w:val="SubSubHeader"/>
    <w:basedOn w:val="Normal"/>
    <w:link w:val="SubSubHeaderChar"/>
    <w:qFormat/>
    <w:rsid w:val="00DB72C4"/>
    <w:pPr>
      <w:spacing w:after="60"/>
      <w:ind w:left="720" w:right="-86"/>
      <w:jc w:val="both"/>
    </w:pPr>
    <w:rPr>
      <w:rFonts w:ascii="Segoe UI Semibold" w:hAnsi="Segoe UI Semibold" w:cs="Segoe UI Semibold"/>
      <w:color w:val="4C6177" w:themeColor="accent6" w:themeShade="BF"/>
    </w:rPr>
  </w:style>
  <w:style w:type="character" w:customStyle="1" w:styleId="SubSubHeaderChar">
    <w:name w:val="SubSubHeader Char"/>
    <w:basedOn w:val="DefaultParagraphFont"/>
    <w:link w:val="SubSubHeader"/>
    <w:rsid w:val="00DB72C4"/>
    <w:rPr>
      <w:rFonts w:ascii="Segoe UI Semibold" w:hAnsi="Segoe UI Semibold" w:cs="Segoe UI Semibold"/>
      <w:color w:val="4C6177" w:themeColor="accent6" w:themeShade="BF"/>
    </w:rPr>
  </w:style>
  <w:style w:type="character" w:styleId="PlaceholderText">
    <w:name w:val="Placeholder Text"/>
    <w:basedOn w:val="DefaultParagraphFont"/>
    <w:uiPriority w:val="99"/>
    <w:semiHidden/>
    <w:rsid w:val="00D47FF3"/>
    <w:rPr>
      <w:color w:val="808080"/>
    </w:rPr>
  </w:style>
  <w:style w:type="table" w:styleId="TableGrid">
    <w:name w:val="Table Grid"/>
    <w:basedOn w:val="TableNormal"/>
    <w:rsid w:val="00B873C2"/>
    <w:pPr>
      <w:spacing w:before="0" w:after="160" w:line="256"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AEC"/>
    <w:rPr>
      <w:color w:val="C490AA" w:themeColor="followedHyperlink"/>
      <w:u w:val="single"/>
    </w:rPr>
  </w:style>
  <w:style w:type="table" w:customStyle="1" w:styleId="OSPITable">
    <w:name w:val="OSPI Table"/>
    <w:basedOn w:val="TableNormal"/>
    <w:uiPriority w:val="99"/>
    <w:rsid w:val="00332C2C"/>
    <w:pPr>
      <w:spacing w:before="0" w:after="0" w:line="240" w:lineRule="auto"/>
      <w:jc w:val="center"/>
    </w:pPr>
    <w:rPr>
      <w:rFonts w:ascii="Segoe UI" w:eastAsiaTheme="minorHAnsi" w:hAnsi="Segoe U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customStyle="1" w:styleId="CaptionChar">
    <w:name w:val="Caption Char"/>
    <w:basedOn w:val="DefaultParagraphFont"/>
    <w:link w:val="Caption"/>
    <w:uiPriority w:val="35"/>
    <w:rsid w:val="00332C2C"/>
    <w:rPr>
      <w:b/>
      <w:bCs/>
      <w:color w:val="094048"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0323">
      <w:bodyDiv w:val="1"/>
      <w:marLeft w:val="0"/>
      <w:marRight w:val="0"/>
      <w:marTop w:val="0"/>
      <w:marBottom w:val="0"/>
      <w:divBdr>
        <w:top w:val="none" w:sz="0" w:space="0" w:color="auto"/>
        <w:left w:val="none" w:sz="0" w:space="0" w:color="auto"/>
        <w:bottom w:val="none" w:sz="0" w:space="0" w:color="auto"/>
        <w:right w:val="none" w:sz="0" w:space="0" w:color="auto"/>
      </w:divBdr>
    </w:div>
    <w:div w:id="1411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ortal.cambiumast.com/resources/forms/test-security-and-building-plan-templates" TargetMode="External"/><Relationship Id="rId13" Type="http://schemas.openxmlformats.org/officeDocument/2006/relationships/hyperlink" Target="https://www.k12.wa.us/student-success/testing/timelinescalendar-2019-20" TargetMode="External"/><Relationship Id="rId18" Type="http://schemas.openxmlformats.org/officeDocument/2006/relationships/hyperlink" Target="https://eds.ospi.k12.w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yperlink" Target="https://www.k12.wa.us/student-success/testing/timelines-calendar" TargetMode="External"/><Relationship Id="rId17" Type="http://schemas.openxmlformats.org/officeDocument/2006/relationships/hyperlink" Target="https://wa.portal.cambiumast.com/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portal.cambiumast.com/resources/wa-guidelines/guidelines-on-tools-supports-and-accommodations-for-state-assessments" TargetMode="External"/><Relationship Id="rId20" Type="http://schemas.openxmlformats.org/officeDocument/2006/relationships/hyperlink" Target="mailto:Kimberly.DeRousie@k12.w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anddate.com/holidays/us/202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a.portal.cambiumast.com/index.html" TargetMode="External"/><Relationship Id="rId23" Type="http://schemas.openxmlformats.org/officeDocument/2006/relationships/header" Target="header1.xml"/><Relationship Id="rId10" Type="http://schemas.openxmlformats.org/officeDocument/2006/relationships/hyperlink" Target="https://www.timeanddate.com/holidays/us/" TargetMode="External"/><Relationship Id="rId19" Type="http://schemas.openxmlformats.org/officeDocument/2006/relationships/hyperlink" Target="https://wa.portal.cambiumast.com/index.html" TargetMode="External"/><Relationship Id="rId4" Type="http://schemas.openxmlformats.org/officeDocument/2006/relationships/settings" Target="settings.xml"/><Relationship Id="rId9" Type="http://schemas.openxmlformats.org/officeDocument/2006/relationships/hyperlink" Target="https://chaplain.williams.edu/multifaith-religious-holiday-calendar-2020-2021/" TargetMode="External"/><Relationship Id="rId14" Type="http://schemas.openxmlformats.org/officeDocument/2006/relationships/hyperlink" Target="https://wa.portal.cambiumast.com/index.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SPI Brand">
  <a:themeElements>
    <a:clrScheme name="OSPI New Palette">
      <a:dk1>
        <a:srgbClr val="40403D"/>
      </a:dk1>
      <a:lt1>
        <a:srgbClr val="F7F5EB"/>
      </a:lt1>
      <a:dk2>
        <a:srgbClr val="40403D"/>
      </a:dk2>
      <a:lt2>
        <a:srgbClr val="F7F5EB"/>
      </a:lt2>
      <a:accent1>
        <a:srgbClr val="0D5761"/>
      </a:accent1>
      <a:accent2>
        <a:srgbClr val="8CB5AB"/>
      </a:accent2>
      <a:accent3>
        <a:srgbClr val="68829E"/>
      </a:accent3>
      <a:accent4>
        <a:srgbClr val="6FB5BF"/>
      </a:accent4>
      <a:accent5>
        <a:srgbClr val="626D71"/>
      </a:accent5>
      <a:accent6>
        <a:srgbClr val="68829E"/>
      </a:accent6>
      <a:hlink>
        <a:srgbClr val="68829E"/>
      </a:hlink>
      <a:folHlink>
        <a:srgbClr val="C490AA"/>
      </a:folHlink>
    </a:clrScheme>
    <a:fontScheme name="OSPI Brand Fonts">
      <a:majorFont>
        <a:latin typeface="Segoe UI"/>
        <a:ea typeface=""/>
        <a:cs typeface="Segoe UI"/>
      </a:majorFont>
      <a:minorFont>
        <a:latin typeface="Segoe UI"/>
        <a:ea typeface=""/>
        <a:cs typeface="Segoe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571B-E3BB-4326-BCAA-4022B648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TSBP Process Document</vt:lpstr>
    </vt:vector>
  </TitlesOfParts>
  <Company>Microsoft</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TSBP Process Document</dc:title>
  <dc:creator>Kimberly DeRousie</dc:creator>
  <cp:keywords>Test Security Building Plan, process document, WCAP, Smarter Balanmced, WCAS, WA-AIM, WIDA ACCESS, Screener</cp:keywords>
  <cp:lastModifiedBy>Kimberly DeRousie</cp:lastModifiedBy>
  <cp:revision>7</cp:revision>
  <cp:lastPrinted>2020-01-07T21:41:00Z</cp:lastPrinted>
  <dcterms:created xsi:type="dcterms:W3CDTF">2022-11-08T20:43:00Z</dcterms:created>
  <dcterms:modified xsi:type="dcterms:W3CDTF">2022-11-15T19:21:00Z</dcterms:modified>
</cp:coreProperties>
</file>